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952"/>
        <w:gridCol w:w="8"/>
        <w:gridCol w:w="275"/>
        <w:gridCol w:w="1396"/>
        <w:gridCol w:w="19"/>
        <w:gridCol w:w="1418"/>
        <w:gridCol w:w="995"/>
        <w:gridCol w:w="1132"/>
        <w:gridCol w:w="213"/>
        <w:gridCol w:w="496"/>
        <w:gridCol w:w="851"/>
        <w:gridCol w:w="1985"/>
      </w:tblGrid>
      <w:tr w:rsidR="008F6A2A" w:rsidRPr="00DC1335" w14:paraId="30BC881C" w14:textId="77777777" w:rsidTr="00AF49DC">
        <w:trPr>
          <w:trHeight w:val="841"/>
        </w:trPr>
        <w:tc>
          <w:tcPr>
            <w:tcW w:w="912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474F230" w14:textId="77777777" w:rsidR="008F6A2A" w:rsidRPr="00DC1335" w:rsidRDefault="008F6A2A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667C8AA" wp14:editId="5689C6B2">
                  <wp:extent cx="1085215" cy="1078865"/>
                  <wp:effectExtent l="0" t="0" r="635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pct"/>
            <w:gridSpan w:val="10"/>
            <w:shd w:val="clear" w:color="auto" w:fill="B8CCE4" w:themeFill="accent1" w:themeFillTint="66"/>
            <w:vAlign w:val="center"/>
          </w:tcPr>
          <w:p w14:paraId="757BFD97" w14:textId="77777777" w:rsidR="008F6A2A" w:rsidRPr="00DC1335" w:rsidRDefault="008F6A2A" w:rsidP="008F6A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 xml:space="preserve">Dorchester </w:t>
            </w:r>
            <w:r w:rsidR="00E17EE7" w:rsidRPr="00DC1335"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 w:rsidRPr="00DC1335"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8F6A2A" w:rsidRPr="00DC1335" w14:paraId="147E729B" w14:textId="77777777" w:rsidTr="00AF49DC">
        <w:trPr>
          <w:trHeight w:val="841"/>
        </w:trPr>
        <w:tc>
          <w:tcPr>
            <w:tcW w:w="912" w:type="pct"/>
            <w:gridSpan w:val="2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4BBE768F" w14:textId="77777777" w:rsidR="008F6A2A" w:rsidRPr="00DC1335" w:rsidRDefault="008F6A2A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pct"/>
            <w:gridSpan w:val="7"/>
            <w:shd w:val="clear" w:color="auto" w:fill="DBE5F1" w:themeFill="accent1" w:themeFillTint="33"/>
            <w:vAlign w:val="center"/>
          </w:tcPr>
          <w:p w14:paraId="64D7245D" w14:textId="77777777" w:rsidR="00AF49DC" w:rsidRPr="00DC1335" w:rsidRDefault="00AF49DC" w:rsidP="00F70E4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Title/Type of Unit:</w:t>
            </w:r>
            <w:r w:rsidR="0081130A" w:rsidRPr="00DC1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25DF" w:rsidRPr="00DC1335">
              <w:rPr>
                <w:rFonts w:ascii="Arial" w:hAnsi="Arial" w:cs="Arial"/>
                <w:b/>
                <w:sz w:val="20"/>
                <w:szCs w:val="20"/>
              </w:rPr>
              <w:t>Shark Tank</w:t>
            </w:r>
          </w:p>
          <w:p w14:paraId="2C9AEA83" w14:textId="77777777" w:rsidR="008F6A2A" w:rsidRPr="00DC1335" w:rsidRDefault="00AF49DC" w:rsidP="006A030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 xml:space="preserve">Program Risk Level: </w:t>
            </w:r>
            <w:r w:rsidR="00F70E45" w:rsidRPr="00DC1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25DF" w:rsidRPr="00DC1335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1551" w:type="pct"/>
            <w:gridSpan w:val="3"/>
            <w:shd w:val="clear" w:color="auto" w:fill="DBE5F1" w:themeFill="accent1" w:themeFillTint="33"/>
            <w:vAlign w:val="center"/>
          </w:tcPr>
          <w:p w14:paraId="4E237E8D" w14:textId="77777777" w:rsidR="008F6A2A" w:rsidRPr="00DC1335" w:rsidRDefault="00E17EE7" w:rsidP="006A03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 xml:space="preserve">Duration: </w:t>
            </w:r>
            <w:r w:rsidR="006A030A" w:rsidRPr="00DC1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25DF" w:rsidRPr="00DC1335">
              <w:rPr>
                <w:rFonts w:ascii="Arial" w:hAnsi="Arial" w:cs="Arial"/>
                <w:b/>
                <w:sz w:val="20"/>
                <w:szCs w:val="20"/>
              </w:rPr>
              <w:t>4 weeks</w:t>
            </w:r>
          </w:p>
          <w:p w14:paraId="42BAD4B1" w14:textId="77777777" w:rsidR="00CC1304" w:rsidRPr="00DC1335" w:rsidRDefault="00CC1304" w:rsidP="006A03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By Luke</w:t>
            </w:r>
          </w:p>
        </w:tc>
      </w:tr>
      <w:tr w:rsidR="0017523E" w:rsidRPr="00DC1335" w14:paraId="033D03F1" w14:textId="77777777" w:rsidTr="00BC3605">
        <w:tc>
          <w:tcPr>
            <w:tcW w:w="913" w:type="pct"/>
            <w:gridSpan w:val="2"/>
            <w:shd w:val="clear" w:color="auto" w:fill="DBE5F1" w:themeFill="accent1" w:themeFillTint="33"/>
            <w:vAlign w:val="center"/>
          </w:tcPr>
          <w:p w14:paraId="51FF51CA" w14:textId="77777777" w:rsidR="0017523E" w:rsidRPr="00DC1335" w:rsidRDefault="0017523E" w:rsidP="008F6A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14:paraId="4AF19609" w14:textId="77777777" w:rsidR="0047183A" w:rsidRPr="00DC1335" w:rsidRDefault="0047183A" w:rsidP="008F6A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5C770" w14:textId="2E6B9858" w:rsidR="00F70E45" w:rsidRPr="00DC1335" w:rsidRDefault="00DC1335" w:rsidP="00970C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  <w:r w:rsidR="00970CEE"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DC1335">
              <w:rPr>
                <w:rFonts w:ascii="Arial" w:hAnsi="Arial" w:cs="Arial"/>
                <w:b/>
                <w:sz w:val="20"/>
                <w:szCs w:val="20"/>
              </w:rPr>
              <w:t xml:space="preserve"> English</w:t>
            </w:r>
          </w:p>
        </w:tc>
        <w:tc>
          <w:tcPr>
            <w:tcW w:w="4087" w:type="pct"/>
            <w:gridSpan w:val="10"/>
            <w:shd w:val="clear" w:color="auto" w:fill="auto"/>
          </w:tcPr>
          <w:p w14:paraId="2B90EA4E" w14:textId="77777777" w:rsidR="0081130A" w:rsidRPr="00DC1335" w:rsidRDefault="00565528" w:rsidP="00D93B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EN3-3A- Uses an integrated range of skills, strategies and knowledge to read a wide range of texts in different media and technologies</w:t>
            </w:r>
          </w:p>
          <w:p w14:paraId="71798B46" w14:textId="77777777" w:rsidR="00565528" w:rsidRPr="00DC1335" w:rsidRDefault="00565528" w:rsidP="00D93B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EN3-6B- Uses knowledge of sentence structure, grammar, punctuation and vocabulary to compose clear and cohesive texts</w:t>
            </w:r>
          </w:p>
          <w:p w14:paraId="5EE0ED92" w14:textId="77777777" w:rsidR="00565528" w:rsidRPr="00DC1335" w:rsidRDefault="00565528" w:rsidP="00D93B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EN3-6B- Compose cohesive texts in different media and technologies</w:t>
            </w:r>
          </w:p>
          <w:p w14:paraId="7606DEAA" w14:textId="77777777" w:rsidR="00565528" w:rsidRPr="00DC1335" w:rsidRDefault="00565528" w:rsidP="00D93B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EN3-7C- Thinks imaginatively, creatively, interpretively and critically about information and ideas</w:t>
            </w:r>
          </w:p>
          <w:p w14:paraId="00991DCB" w14:textId="77777777" w:rsidR="00565528" w:rsidRPr="00DC1335" w:rsidRDefault="00300363" w:rsidP="00D93B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 xml:space="preserve">Created- </w:t>
            </w:r>
            <w:r w:rsidR="00565528" w:rsidRPr="00DC1335">
              <w:rPr>
                <w:rFonts w:ascii="Arial" w:hAnsi="Arial" w:cs="Arial"/>
                <w:sz w:val="20"/>
                <w:szCs w:val="20"/>
              </w:rPr>
              <w:t>Uses a computer to perform all basic functions</w:t>
            </w:r>
          </w:p>
          <w:p w14:paraId="0D1895F1" w14:textId="77777777" w:rsidR="00565528" w:rsidRPr="00DC1335" w:rsidRDefault="00565528" w:rsidP="00D93B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EE7" w:rsidRPr="00DC1335" w14:paraId="436F2278" w14:textId="77777777" w:rsidTr="00BC3605">
        <w:tc>
          <w:tcPr>
            <w:tcW w:w="913" w:type="pct"/>
            <w:gridSpan w:val="2"/>
            <w:shd w:val="clear" w:color="auto" w:fill="DBE5F1" w:themeFill="accent1" w:themeFillTint="33"/>
            <w:vAlign w:val="center"/>
          </w:tcPr>
          <w:p w14:paraId="56CCD4CE" w14:textId="77777777" w:rsidR="008F6A2A" w:rsidRPr="00DC1335" w:rsidRDefault="008F6A2A" w:rsidP="008F6A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14:paraId="0B0CD765" w14:textId="77777777" w:rsidR="00C76ABB" w:rsidRPr="00DC1335" w:rsidRDefault="00C76ABB" w:rsidP="008F6A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1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6AFE362" w14:textId="77777777" w:rsidR="007E252E" w:rsidRPr="00DC1335" w:rsidRDefault="00300363" w:rsidP="00595B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DC133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Skills</w:t>
            </w:r>
            <w:r w:rsidR="0075799E" w:rsidRPr="00DC133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:</w:t>
            </w:r>
          </w:p>
          <w:p w14:paraId="24B2E817" w14:textId="77777777" w:rsidR="00B737F0" w:rsidRPr="00DC1335" w:rsidRDefault="00B737F0" w:rsidP="00595B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DC1335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Reading and writing texts</w:t>
            </w:r>
          </w:p>
          <w:p w14:paraId="7E7E8AC0" w14:textId="77777777" w:rsidR="0075799E" w:rsidRPr="00DC1335" w:rsidRDefault="0075799E" w:rsidP="00595B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DC1335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Creating advertisements</w:t>
            </w:r>
          </w:p>
          <w:p w14:paraId="579DE421" w14:textId="77777777" w:rsidR="00300363" w:rsidRPr="00DC1335" w:rsidRDefault="00300363" w:rsidP="0030036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DC1335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Analyse different perspectives</w:t>
            </w:r>
          </w:p>
          <w:p w14:paraId="5F45B3E8" w14:textId="77777777" w:rsidR="00300363" w:rsidRPr="00DC1335" w:rsidRDefault="00300363" w:rsidP="0030036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DC1335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Identifying strengths and weaknesses</w:t>
            </w:r>
          </w:p>
          <w:p w14:paraId="1013B708" w14:textId="77777777" w:rsidR="0075799E" w:rsidRPr="00DC1335" w:rsidRDefault="0075799E" w:rsidP="0075799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DC1335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Arguments in ideas</w:t>
            </w:r>
          </w:p>
          <w:p w14:paraId="5F616906" w14:textId="77777777" w:rsidR="00300363" w:rsidRPr="00DC1335" w:rsidRDefault="00300363" w:rsidP="0030036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DC1335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Identify persuasive language</w:t>
            </w:r>
          </w:p>
          <w:p w14:paraId="3706F115" w14:textId="77777777" w:rsidR="00B737F0" w:rsidRPr="00DC1335" w:rsidRDefault="00B737F0" w:rsidP="0030036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DC1335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Devising speeches</w:t>
            </w:r>
          </w:p>
          <w:p w14:paraId="205B8DAB" w14:textId="77777777" w:rsidR="00300363" w:rsidRPr="00DC1335" w:rsidRDefault="00300363" w:rsidP="0030036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</w:p>
          <w:p w14:paraId="7356A732" w14:textId="77777777" w:rsidR="0075799E" w:rsidRPr="00DC1335" w:rsidRDefault="005F6F85" w:rsidP="00595B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DC1335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PowerPoint</w:t>
            </w:r>
            <w:r w:rsidR="0075799E" w:rsidRPr="00DC1335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-</w:t>
            </w:r>
          </w:p>
          <w:p w14:paraId="5E590D57" w14:textId="77777777" w:rsidR="0075799E" w:rsidRPr="00DC1335" w:rsidRDefault="0075799E" w:rsidP="0075799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DC1335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Saving</w:t>
            </w:r>
          </w:p>
          <w:p w14:paraId="1961BD44" w14:textId="77777777" w:rsidR="0075799E" w:rsidRPr="00DC1335" w:rsidRDefault="0075799E" w:rsidP="0075799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DC1335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drop and drag</w:t>
            </w:r>
          </w:p>
          <w:p w14:paraId="55A69A71" w14:textId="77777777" w:rsidR="00300363" w:rsidRPr="00DC1335" w:rsidRDefault="0075799E" w:rsidP="0075799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DC1335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Typing</w:t>
            </w:r>
          </w:p>
          <w:p w14:paraId="737FB87D" w14:textId="77777777" w:rsidR="0075799E" w:rsidRPr="00DC1335" w:rsidRDefault="0075799E" w:rsidP="0075799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DC1335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Creating </w:t>
            </w:r>
          </w:p>
          <w:p w14:paraId="05D592A4" w14:textId="77777777" w:rsidR="0075799E" w:rsidRPr="00DC1335" w:rsidRDefault="0075799E" w:rsidP="0075799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DC1335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Insert pictures</w:t>
            </w:r>
          </w:p>
          <w:p w14:paraId="6D676189" w14:textId="77777777" w:rsidR="0075799E" w:rsidRPr="00DC1335" w:rsidRDefault="0075799E" w:rsidP="005F6F8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DC1335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Insert video</w:t>
            </w:r>
          </w:p>
          <w:p w14:paraId="3215BB4F" w14:textId="77777777" w:rsidR="007E252E" w:rsidRPr="00DC1335" w:rsidRDefault="007E252E" w:rsidP="007E252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6BF86F7" w14:textId="77777777" w:rsidR="00952A0F" w:rsidRPr="00DC1335" w:rsidRDefault="00300363" w:rsidP="00FB74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Content</w:t>
            </w:r>
            <w:r w:rsidR="0075799E" w:rsidRPr="00DC13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CA96D38" w14:textId="77777777" w:rsidR="00B737F0" w:rsidRPr="00DC1335" w:rsidRDefault="00B737F0" w:rsidP="00FB748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Background information on the subject</w:t>
            </w:r>
          </w:p>
          <w:p w14:paraId="0AD00617" w14:textId="77777777" w:rsidR="0075799E" w:rsidRPr="00DC1335" w:rsidRDefault="0075799E" w:rsidP="00FB748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Features of commercial, rap, jingles, logo</w:t>
            </w:r>
          </w:p>
          <w:p w14:paraId="698666DC" w14:textId="77777777" w:rsidR="00300363" w:rsidRPr="00DC1335" w:rsidRDefault="00300363" w:rsidP="00FB748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Understanding of different perspectives</w:t>
            </w:r>
          </w:p>
          <w:p w14:paraId="64250333" w14:textId="77777777" w:rsidR="00300363" w:rsidRPr="00DC1335" w:rsidRDefault="00300363" w:rsidP="00FB748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Advertisements</w:t>
            </w:r>
          </w:p>
          <w:p w14:paraId="7AF8B056" w14:textId="77777777" w:rsidR="0075799E" w:rsidRPr="00DC1335" w:rsidRDefault="00300363" w:rsidP="00FB748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Sales</w:t>
            </w:r>
          </w:p>
          <w:p w14:paraId="3191DA44" w14:textId="77777777" w:rsidR="0075799E" w:rsidRPr="00DC1335" w:rsidRDefault="00B737F0" w:rsidP="00FB748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Speech attributes and skills</w:t>
            </w:r>
          </w:p>
        </w:tc>
      </w:tr>
      <w:tr w:rsidR="000D58A7" w:rsidRPr="00DC1335" w14:paraId="7D79FBC0" w14:textId="77777777" w:rsidTr="009B71FC">
        <w:trPr>
          <w:trHeight w:val="1193"/>
        </w:trPr>
        <w:tc>
          <w:tcPr>
            <w:tcW w:w="913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8A1F2D" w14:textId="77777777" w:rsidR="000D58A7" w:rsidRPr="00DC1335" w:rsidRDefault="000D58A7" w:rsidP="00CC15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Background information/</w:t>
            </w:r>
            <w:r w:rsidR="0017523E" w:rsidRPr="00DC1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335">
              <w:rPr>
                <w:rFonts w:ascii="Arial" w:hAnsi="Arial" w:cs="Arial"/>
                <w:b/>
                <w:sz w:val="20"/>
                <w:szCs w:val="20"/>
              </w:rPr>
              <w:t>links</w:t>
            </w:r>
          </w:p>
        </w:tc>
        <w:tc>
          <w:tcPr>
            <w:tcW w:w="4087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AC30F" w14:textId="77777777" w:rsidR="00BA452C" w:rsidRPr="00DC1335" w:rsidRDefault="00595BBB" w:rsidP="009B71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Shark tank is derived from an American television show that has now been developed in Australia. In this unit students will analyse a</w:t>
            </w:r>
            <w:r w:rsidR="00805A85" w:rsidRPr="00DC1335">
              <w:rPr>
                <w:rFonts w:ascii="Arial" w:hAnsi="Arial" w:cs="Arial"/>
                <w:sz w:val="20"/>
                <w:szCs w:val="20"/>
              </w:rPr>
              <w:t xml:space="preserve">spects of the show in relation </w:t>
            </w:r>
            <w:r w:rsidRPr="00DC1335">
              <w:rPr>
                <w:rFonts w:ascii="Arial" w:hAnsi="Arial" w:cs="Arial"/>
                <w:sz w:val="20"/>
                <w:szCs w:val="20"/>
              </w:rPr>
              <w:t xml:space="preserve">to marketing and advertising techniques. Students will initially be provided with an overview of the show, examples of previous ideas and finally using all information learnt throughout the </w:t>
            </w:r>
            <w:r w:rsidR="006F75DF" w:rsidRPr="00DC1335">
              <w:rPr>
                <w:rFonts w:ascii="Arial" w:hAnsi="Arial" w:cs="Arial"/>
                <w:sz w:val="20"/>
                <w:szCs w:val="20"/>
              </w:rPr>
              <w:t>unit;</w:t>
            </w:r>
            <w:r w:rsidRPr="00DC1335">
              <w:rPr>
                <w:rFonts w:ascii="Arial" w:hAnsi="Arial" w:cs="Arial"/>
                <w:sz w:val="20"/>
                <w:szCs w:val="20"/>
              </w:rPr>
              <w:t xml:space="preserve"> create their own product to present in the classroom. </w:t>
            </w:r>
            <w:r w:rsidR="006F75DF" w:rsidRPr="00DC1335">
              <w:rPr>
                <w:rFonts w:ascii="Arial" w:hAnsi="Arial" w:cs="Arial"/>
                <w:sz w:val="20"/>
                <w:szCs w:val="20"/>
              </w:rPr>
              <w:t>Students’</w:t>
            </w:r>
            <w:r w:rsidRPr="00DC1335">
              <w:rPr>
                <w:rFonts w:ascii="Arial" w:hAnsi="Arial" w:cs="Arial"/>
                <w:sz w:val="20"/>
                <w:szCs w:val="20"/>
              </w:rPr>
              <w:t xml:space="preserve"> ideas must be approved by the teacher and be deemed appropriate. Students will deliver their product in a pitch to the class through a speech and or </w:t>
            </w:r>
            <w:r w:rsidR="006F75DF" w:rsidRPr="00DC1335">
              <w:rPr>
                <w:rFonts w:ascii="Arial" w:hAnsi="Arial" w:cs="Arial"/>
                <w:sz w:val="20"/>
                <w:szCs w:val="20"/>
              </w:rPr>
              <w:t>PowerPoint</w:t>
            </w:r>
            <w:r w:rsidRPr="00DC1335">
              <w:rPr>
                <w:rFonts w:ascii="Arial" w:hAnsi="Arial" w:cs="Arial"/>
                <w:sz w:val="20"/>
                <w:szCs w:val="20"/>
              </w:rPr>
              <w:t xml:space="preserve">. They must provide the necessary points provided in the booklet as well as show the designs of the product and a commercial or jingle. </w:t>
            </w:r>
          </w:p>
        </w:tc>
      </w:tr>
      <w:tr w:rsidR="00882F5B" w:rsidRPr="00DC1335" w14:paraId="67E36ACB" w14:textId="77777777" w:rsidTr="00CC1548">
        <w:trPr>
          <w:trHeight w:val="983"/>
        </w:trPr>
        <w:tc>
          <w:tcPr>
            <w:tcW w:w="913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BBE4C4" w14:textId="77777777" w:rsidR="00882F5B" w:rsidRPr="00DC1335" w:rsidRDefault="00882F5B" w:rsidP="00CC15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Key Ideas</w:t>
            </w:r>
          </w:p>
        </w:tc>
        <w:tc>
          <w:tcPr>
            <w:tcW w:w="4087" w:type="pct"/>
            <w:gridSpan w:val="10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442253" w14:textId="77777777" w:rsidR="00AF420D" w:rsidRPr="00DC1335" w:rsidRDefault="006F75DF" w:rsidP="00F70E4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Students analyse texts and the media provided</w:t>
            </w:r>
          </w:p>
          <w:p w14:paraId="0AE58BF1" w14:textId="77777777" w:rsidR="006F75DF" w:rsidRPr="00DC1335" w:rsidRDefault="006F75DF" w:rsidP="00F70E4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Students plan and create a presentation utilising the main skills provided in the Shark Tank program</w:t>
            </w:r>
          </w:p>
          <w:p w14:paraId="23366277" w14:textId="77777777" w:rsidR="006F75DF" w:rsidRPr="00DC1335" w:rsidRDefault="006F75DF" w:rsidP="00F70E4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Students use ICT to present ideas</w:t>
            </w:r>
          </w:p>
          <w:p w14:paraId="786C2564" w14:textId="77777777" w:rsidR="00F70E45" w:rsidRPr="00DC1335" w:rsidRDefault="00C31BE0" w:rsidP="00C31BE0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Students develop scripts, commercials, jingles and artwork to positively enhance their product demonstration</w:t>
            </w:r>
          </w:p>
        </w:tc>
      </w:tr>
      <w:tr w:rsidR="00C80639" w:rsidRPr="00DC1335" w14:paraId="76B52B73" w14:textId="77777777" w:rsidTr="00BC3605">
        <w:trPr>
          <w:trHeight w:val="349"/>
        </w:trPr>
        <w:tc>
          <w:tcPr>
            <w:tcW w:w="5000" w:type="pct"/>
            <w:gridSpan w:val="12"/>
            <w:shd w:val="clear" w:color="auto" w:fill="B8CCE4" w:themeFill="accent1" w:themeFillTint="66"/>
          </w:tcPr>
          <w:p w14:paraId="1A84E0EA" w14:textId="77777777" w:rsidR="00C80639" w:rsidRPr="00DC1335" w:rsidRDefault="00C80639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Scope and Sequence and Lesson Structure</w:t>
            </w:r>
          </w:p>
        </w:tc>
      </w:tr>
      <w:tr w:rsidR="00E17EE7" w:rsidRPr="00DC1335" w14:paraId="3EEA90CD" w14:textId="77777777" w:rsidTr="00BC3605">
        <w:trPr>
          <w:trHeight w:val="1830"/>
        </w:trPr>
        <w:tc>
          <w:tcPr>
            <w:tcW w:w="909" w:type="pct"/>
            <w:shd w:val="clear" w:color="auto" w:fill="DBE5F1" w:themeFill="accent1" w:themeFillTint="33"/>
          </w:tcPr>
          <w:p w14:paraId="1F50CEB2" w14:textId="77777777" w:rsidR="00BC3605" w:rsidRPr="00DC1335" w:rsidRDefault="00BC3605" w:rsidP="00BC3605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63623" w14:textId="77777777" w:rsidR="00755288" w:rsidRPr="00DC1335" w:rsidRDefault="00E17EE7" w:rsidP="00BC3605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 xml:space="preserve">The Elements of Learning </w:t>
            </w:r>
            <w:r w:rsidR="00755288" w:rsidRPr="00DC1335">
              <w:rPr>
                <w:rFonts w:ascii="Arial" w:hAnsi="Arial" w:cs="Arial"/>
                <w:b/>
                <w:sz w:val="20"/>
                <w:szCs w:val="20"/>
              </w:rPr>
              <w:t>&amp; Achievement</w:t>
            </w:r>
          </w:p>
          <w:p w14:paraId="4127D4C0" w14:textId="77777777" w:rsidR="00F70E45" w:rsidRPr="00DC1335" w:rsidRDefault="00F70E45" w:rsidP="00BC3605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19A34A" w14:textId="77777777" w:rsidR="00F70E45" w:rsidRPr="00DC1335" w:rsidRDefault="00F70E45" w:rsidP="00BC3605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133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(Elements placed in relevant places – delete unnecessary images – and this text)</w:t>
            </w:r>
          </w:p>
          <w:p w14:paraId="629A2A0B" w14:textId="77777777" w:rsidR="00F70E45" w:rsidRPr="00DC1335" w:rsidRDefault="00F70E45" w:rsidP="00565528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E98898E" wp14:editId="3CE20632">
                  <wp:extent cx="389890" cy="3898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4BD1DF" w14:textId="77777777" w:rsidR="00F70E45" w:rsidRPr="00DC1335" w:rsidRDefault="00F70E45" w:rsidP="00F70E45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6147E83" wp14:editId="1B4632F8">
                  <wp:extent cx="415636" cy="415636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F24BD" w14:textId="77777777" w:rsidR="00F70E45" w:rsidRPr="00DC1335" w:rsidRDefault="00F70E45" w:rsidP="00F70E45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F1E2397" wp14:editId="72484D57">
                  <wp:extent cx="403761" cy="404922"/>
                  <wp:effectExtent l="0" t="0" r="0" b="0"/>
                  <wp:docPr id="41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01F14081" w14:textId="77777777" w:rsidR="00F70E45" w:rsidRPr="00DC1335" w:rsidRDefault="00F70E45" w:rsidP="00F70E45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b/>
                <w:noProof/>
                <w:color w:val="FFFF00"/>
                <w:sz w:val="20"/>
                <w:szCs w:val="20"/>
                <w:lang w:val="en-US"/>
              </w:rPr>
              <w:drawing>
                <wp:inline distT="0" distB="0" distL="0" distR="0" wp14:anchorId="5ACBFB9D" wp14:editId="5E809D5C">
                  <wp:extent cx="397764" cy="403761"/>
                  <wp:effectExtent l="0" t="0" r="2540" b="0"/>
                  <wp:docPr id="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F44402D" w14:textId="77777777" w:rsidR="00F70E45" w:rsidRPr="00DC1335" w:rsidRDefault="00F70E45" w:rsidP="00F70E45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pct"/>
            <w:gridSpan w:val="10"/>
            <w:shd w:val="clear" w:color="auto" w:fill="auto"/>
          </w:tcPr>
          <w:p w14:paraId="185EB161" w14:textId="77777777" w:rsidR="00755288" w:rsidRPr="00DC1335" w:rsidRDefault="00755288" w:rsidP="00BC36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7951B" w14:textId="77777777" w:rsidR="00383700" w:rsidRDefault="00383700" w:rsidP="00BC36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program is designed to follow the work booklet provided.</w:t>
            </w:r>
          </w:p>
          <w:p w14:paraId="1AAFEF7F" w14:textId="77777777" w:rsidR="00E17EE7" w:rsidRDefault="00E17EE7" w:rsidP="00BC36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1:</w:t>
            </w:r>
            <w:r w:rsidR="00F70E45" w:rsidRPr="00DC1335">
              <w:rPr>
                <w:rFonts w:ascii="Arial" w:hAnsi="Arial" w:cs="Arial"/>
                <w:b/>
                <w:sz w:val="20"/>
                <w:szCs w:val="20"/>
              </w:rPr>
              <w:t xml:space="preserve"> Introduction </w:t>
            </w:r>
          </w:p>
          <w:p w14:paraId="6A83A7F0" w14:textId="77777777" w:rsidR="00383700" w:rsidRPr="00383700" w:rsidRDefault="00383700" w:rsidP="0038370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Students are supplied with the Shark Tank booklet</w:t>
            </w:r>
          </w:p>
          <w:p w14:paraId="57CE82FE" w14:textId="77777777" w:rsidR="00E17EE7" w:rsidRDefault="00383700" w:rsidP="00F70E4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read and discuss</w:t>
            </w:r>
            <w:r w:rsidR="009B25DF" w:rsidRPr="00DC1335">
              <w:rPr>
                <w:rFonts w:ascii="Arial" w:hAnsi="Arial" w:cs="Arial"/>
                <w:sz w:val="20"/>
                <w:szCs w:val="20"/>
              </w:rPr>
              <w:t xml:space="preserve"> the concept of Shark tank</w:t>
            </w:r>
          </w:p>
          <w:p w14:paraId="28843E30" w14:textId="77777777" w:rsidR="00383700" w:rsidRPr="00DC1335" w:rsidRDefault="00383700" w:rsidP="00F70E4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highlight key words for understanding and research definitions for those chosen words.</w:t>
            </w:r>
          </w:p>
          <w:p w14:paraId="74529133" w14:textId="77777777" w:rsidR="00E17EE7" w:rsidRPr="00DC1335" w:rsidRDefault="00E17EE7" w:rsidP="00F70E4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 xml:space="preserve">2: </w:t>
            </w:r>
            <w:r w:rsidR="00F70E45" w:rsidRPr="00DC1335">
              <w:rPr>
                <w:rFonts w:ascii="Arial" w:hAnsi="Arial" w:cs="Arial"/>
                <w:b/>
                <w:sz w:val="20"/>
                <w:szCs w:val="20"/>
              </w:rPr>
              <w:t>Body/Lessons</w:t>
            </w:r>
          </w:p>
          <w:p w14:paraId="1E994299" w14:textId="77777777" w:rsidR="009B25DF" w:rsidRPr="00DC1335" w:rsidRDefault="009B25DF" w:rsidP="00F70E4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Students read together and work through the questions in the booklet</w:t>
            </w:r>
          </w:p>
          <w:p w14:paraId="789C9ECD" w14:textId="77777777" w:rsidR="009B25DF" w:rsidRPr="00DC1335" w:rsidRDefault="009B25DF" w:rsidP="00F70E4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Where necessary, Students research by foll</w:t>
            </w:r>
            <w:r w:rsidR="00383700">
              <w:rPr>
                <w:rFonts w:ascii="Arial" w:hAnsi="Arial" w:cs="Arial"/>
                <w:sz w:val="20"/>
                <w:szCs w:val="20"/>
              </w:rPr>
              <w:t>owing the links in the booklet.</w:t>
            </w:r>
          </w:p>
          <w:p w14:paraId="2B8519A8" w14:textId="77777777" w:rsidR="009B25DF" w:rsidRPr="00DC1335" w:rsidRDefault="009B25DF" w:rsidP="00F70E4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Students analyse previous ideas and pitches from the show by identifying what is required to make a sales pitch</w:t>
            </w:r>
            <w:r w:rsidR="0038370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360D30" w14:textId="77777777" w:rsidR="009B25DF" w:rsidRPr="00DC1335" w:rsidRDefault="009B25DF" w:rsidP="00F70E4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 xml:space="preserve">Using all of the previous knowledge, students design their own product and deliver a pitch to the class. </w:t>
            </w:r>
            <w:r w:rsidR="004064F7" w:rsidRPr="00DC1335">
              <w:rPr>
                <w:rFonts w:ascii="Arial" w:hAnsi="Arial" w:cs="Arial"/>
                <w:sz w:val="20"/>
                <w:szCs w:val="20"/>
              </w:rPr>
              <w:t>In the pitch, students must involve one of the following; commercial, radio ad, jingles or posters.</w:t>
            </w:r>
          </w:p>
          <w:p w14:paraId="30A4A508" w14:textId="77777777" w:rsidR="00F70E45" w:rsidRPr="00DC1335" w:rsidRDefault="004064F7" w:rsidP="00DB283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Presentations can involve the use of</w:t>
            </w:r>
            <w:r w:rsidR="00AE7261" w:rsidRPr="00DC1335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383700">
              <w:rPr>
                <w:rFonts w:ascii="Arial" w:hAnsi="Arial" w:cs="Arial"/>
                <w:sz w:val="20"/>
                <w:szCs w:val="20"/>
              </w:rPr>
              <w:t xml:space="preserve"> PowerPoint and a </w:t>
            </w:r>
            <w:r w:rsidRPr="00DC1335">
              <w:rPr>
                <w:rFonts w:ascii="Arial" w:hAnsi="Arial" w:cs="Arial"/>
                <w:sz w:val="20"/>
                <w:szCs w:val="20"/>
              </w:rPr>
              <w:t>speech.</w:t>
            </w:r>
          </w:p>
          <w:p w14:paraId="375BFF65" w14:textId="77777777" w:rsidR="00E17EE7" w:rsidRPr="00DC1335" w:rsidRDefault="00E17EE7" w:rsidP="00BC360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 xml:space="preserve">3: </w:t>
            </w:r>
            <w:r w:rsidR="00F70E45" w:rsidRPr="00DC1335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  <w:p w14:paraId="5F619736" w14:textId="77777777" w:rsidR="00F70E45" w:rsidRPr="00DC1335" w:rsidRDefault="00AE7261" w:rsidP="00F70E4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Teachers conclude each lesson on the main points in the content</w:t>
            </w:r>
          </w:p>
          <w:p w14:paraId="3DF2E46F" w14:textId="77777777" w:rsidR="00AE7261" w:rsidRPr="00DC1335" w:rsidRDefault="00AE7261" w:rsidP="00F70E4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Teachers provide individual  feedback on progress of each students work</w:t>
            </w:r>
          </w:p>
          <w:p w14:paraId="2A324CCB" w14:textId="77777777" w:rsidR="00E17EE7" w:rsidRPr="00DC1335" w:rsidRDefault="00E17EE7" w:rsidP="00AE726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6B8D2BF" w14:textId="77777777" w:rsidR="00F53137" w:rsidRPr="00383700" w:rsidRDefault="00383700" w:rsidP="00AE726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83700">
              <w:rPr>
                <w:rFonts w:ascii="Arial" w:hAnsi="Arial" w:cs="Arial"/>
                <w:b/>
                <w:sz w:val="20"/>
                <w:szCs w:val="20"/>
              </w:rPr>
              <w:t>4. Extension</w:t>
            </w:r>
          </w:p>
          <w:p w14:paraId="5B79E2C5" w14:textId="77777777" w:rsidR="00383700" w:rsidRPr="00DC1335" w:rsidRDefault="00383700" w:rsidP="00AE726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create their product using supplies brought in externally and combine all of the processes stated above.</w:t>
            </w:r>
          </w:p>
          <w:p w14:paraId="6DFD834B" w14:textId="77777777" w:rsidR="00F53137" w:rsidRPr="00DC1335" w:rsidRDefault="00F53137" w:rsidP="00AE726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1A2CB62" w14:textId="77777777" w:rsidR="00F53137" w:rsidRPr="00DC1335" w:rsidRDefault="00F53137" w:rsidP="00AE726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D61413F" w14:textId="77777777" w:rsidR="00F53137" w:rsidRPr="00DC1335" w:rsidRDefault="00F53137" w:rsidP="00AE726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710F524" w14:textId="77777777" w:rsidR="00F53137" w:rsidRPr="00DC1335" w:rsidRDefault="00F53137" w:rsidP="00AE726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0992518" w14:textId="77777777" w:rsidR="00F53137" w:rsidRPr="00DC1335" w:rsidRDefault="00F53137" w:rsidP="00AE726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E30DA58" w14:textId="77777777" w:rsidR="00F53137" w:rsidRPr="00DC1335" w:rsidRDefault="00F53137" w:rsidP="00AE726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3352687" w14:textId="77777777" w:rsidR="00F53137" w:rsidRPr="00DC1335" w:rsidRDefault="00F53137" w:rsidP="00AE726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913EA9A" w14:textId="77777777" w:rsidR="00F53137" w:rsidRPr="00DC1335" w:rsidRDefault="00F53137" w:rsidP="00AE726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C1BDC74" w14:textId="77777777" w:rsidR="00F53137" w:rsidRPr="00DC1335" w:rsidRDefault="00F53137" w:rsidP="00AE726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3E5250E" w14:textId="77777777" w:rsidR="00F53137" w:rsidRPr="00DC1335" w:rsidRDefault="00F53137" w:rsidP="00AE726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DBE5F1" w:themeFill="accent1" w:themeFillTint="33"/>
          </w:tcPr>
          <w:p w14:paraId="68CB7EE6" w14:textId="77777777" w:rsidR="00BC3605" w:rsidRPr="00DC1335" w:rsidRDefault="00BC3605" w:rsidP="00BC36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01E36" w14:textId="77777777" w:rsidR="00E17EE7" w:rsidRPr="00DC1335" w:rsidRDefault="00755288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Aboriginal 8 Ways of Learning</w:t>
            </w:r>
          </w:p>
          <w:p w14:paraId="0823E399" w14:textId="77777777" w:rsidR="00F70E45" w:rsidRPr="00DC1335" w:rsidRDefault="00BC3605" w:rsidP="00322D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133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14:paraId="63DF2039" w14:textId="77777777" w:rsidR="00E17EE7" w:rsidRPr="00DC1335" w:rsidRDefault="00BC360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721BEC6" wp14:editId="34A05812">
                  <wp:extent cx="450850" cy="445135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E41B07" w14:textId="77777777" w:rsidR="00BC3605" w:rsidRPr="00DC1335" w:rsidRDefault="00BC360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14:paraId="26ED99BC" w14:textId="77777777" w:rsidR="00F70E45" w:rsidRPr="00DC1335" w:rsidRDefault="00F70E4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65F6F7A" wp14:editId="164452FF">
                  <wp:extent cx="450850" cy="414655"/>
                  <wp:effectExtent l="0" t="0" r="635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2F9200" w14:textId="77777777" w:rsidR="00F70E45" w:rsidRPr="00DC1335" w:rsidRDefault="00F70E4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Community Links</w:t>
            </w:r>
          </w:p>
          <w:p w14:paraId="3000C62B" w14:textId="77777777" w:rsidR="00BC3605" w:rsidRPr="00DC1335" w:rsidRDefault="00BC360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630B28A" wp14:editId="253E30ED">
                  <wp:extent cx="417637" cy="453225"/>
                  <wp:effectExtent l="0" t="0" r="1905" b="4445"/>
                  <wp:docPr id="989" name="Picture 989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F33FE" w14:textId="77777777" w:rsidR="00F70E45" w:rsidRPr="00DC1335" w:rsidRDefault="00BC3605" w:rsidP="00322D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14:paraId="4A3A5EFB" w14:textId="77777777" w:rsidR="00BC3605" w:rsidRPr="00DC1335" w:rsidRDefault="00BC360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DE7B0F0" wp14:editId="1C7BD3E9">
                  <wp:extent cx="466311" cy="461176"/>
                  <wp:effectExtent l="0" t="0" r="0" b="0"/>
                  <wp:docPr id="987" name="Picture 987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A9681" w14:textId="77777777" w:rsidR="00BC3605" w:rsidRPr="00DC1335" w:rsidRDefault="00BC360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14:paraId="7A4CAC1A" w14:textId="77777777" w:rsidR="00BC3605" w:rsidRPr="00DC1335" w:rsidRDefault="00BC360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57D5AA0" wp14:editId="450A82D1">
                  <wp:extent cx="434175" cy="472336"/>
                  <wp:effectExtent l="19050" t="0" r="3975" b="0"/>
                  <wp:docPr id="25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68" cy="47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34818" w14:textId="77777777" w:rsidR="00BC3605" w:rsidRPr="00DC1335" w:rsidRDefault="00BC360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14:paraId="63A1BB3A" w14:textId="77777777" w:rsidR="00F70E45" w:rsidRPr="00DC1335" w:rsidRDefault="00F70E4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F496BD6" wp14:editId="7EBAB765">
                  <wp:extent cx="469965" cy="458163"/>
                  <wp:effectExtent l="19050" t="0" r="6285" b="0"/>
                  <wp:docPr id="9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8793C" w14:textId="77777777" w:rsidR="00F70E45" w:rsidRPr="00DC1335" w:rsidRDefault="00F70E4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14:paraId="4A6FD27B" w14:textId="77777777" w:rsidR="00BC3605" w:rsidRPr="00DC1335" w:rsidRDefault="00BC3605" w:rsidP="00CC154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DC" w:rsidRPr="00DC1335" w14:paraId="6A167EAF" w14:textId="77777777" w:rsidTr="00AF49DC">
        <w:tc>
          <w:tcPr>
            <w:tcW w:w="1700" w:type="pct"/>
            <w:gridSpan w:val="5"/>
            <w:shd w:val="clear" w:color="auto" w:fill="B8CCE4" w:themeFill="accent1" w:themeFillTint="66"/>
          </w:tcPr>
          <w:p w14:paraId="47C1D353" w14:textId="77777777" w:rsidR="00AF49DC" w:rsidRPr="00DC1335" w:rsidRDefault="00AF49DC" w:rsidP="004B6E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Special Needs Adjustments</w:t>
            </w:r>
          </w:p>
        </w:tc>
        <w:tc>
          <w:tcPr>
            <w:tcW w:w="1650" w:type="pct"/>
            <w:gridSpan w:val="3"/>
            <w:shd w:val="clear" w:color="auto" w:fill="B8CCE4" w:themeFill="accent1" w:themeFillTint="66"/>
          </w:tcPr>
          <w:p w14:paraId="71D50299" w14:textId="77777777" w:rsidR="00AF49DC" w:rsidRPr="00DC1335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  <w:tc>
          <w:tcPr>
            <w:tcW w:w="1650" w:type="pct"/>
            <w:gridSpan w:val="4"/>
            <w:shd w:val="clear" w:color="auto" w:fill="B8CCE4" w:themeFill="accent1" w:themeFillTint="66"/>
          </w:tcPr>
          <w:p w14:paraId="13D1938F" w14:textId="77777777" w:rsidR="00AF49DC" w:rsidRPr="00DC1335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</w:tr>
      <w:tr w:rsidR="00AF49DC" w:rsidRPr="00DC1335" w14:paraId="5D65F762" w14:textId="77777777" w:rsidTr="00AF49DC">
        <w:tc>
          <w:tcPr>
            <w:tcW w:w="1700" w:type="pct"/>
            <w:gridSpan w:val="5"/>
            <w:shd w:val="clear" w:color="auto" w:fill="auto"/>
          </w:tcPr>
          <w:p w14:paraId="7C06E014" w14:textId="77777777" w:rsidR="00AF49DC" w:rsidRPr="00DC1335" w:rsidRDefault="00AE7261" w:rsidP="008D1C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Students are supplied with one on one assistance</w:t>
            </w:r>
          </w:p>
          <w:p w14:paraId="2ECF5DAC" w14:textId="77777777" w:rsidR="00AE7261" w:rsidRPr="00DC1335" w:rsidRDefault="00AE7261" w:rsidP="008D1C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Students are supplied with visual, demonstrative, and audio cues</w:t>
            </w:r>
          </w:p>
          <w:p w14:paraId="64495371" w14:textId="77777777" w:rsidR="00AE7261" w:rsidRPr="00DC1335" w:rsidRDefault="00AE7261" w:rsidP="008D1C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Use of ICT</w:t>
            </w:r>
          </w:p>
          <w:p w14:paraId="6C130C96" w14:textId="77777777" w:rsidR="00AF49DC" w:rsidRPr="00DC1335" w:rsidRDefault="00AF49DC" w:rsidP="008D1C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1D6BDF8" w14:textId="77777777" w:rsidR="00AF49DC" w:rsidRPr="00DC1335" w:rsidRDefault="00AF49DC" w:rsidP="008D1C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642A717" w14:textId="77777777" w:rsidR="00AF49DC" w:rsidRPr="00DC1335" w:rsidRDefault="00AF49DC" w:rsidP="008D1C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610E896" w14:textId="77777777" w:rsidR="00BA452C" w:rsidRPr="00DC1335" w:rsidRDefault="00BA452C" w:rsidP="008D1C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pct"/>
            <w:gridSpan w:val="3"/>
            <w:shd w:val="clear" w:color="auto" w:fill="auto"/>
          </w:tcPr>
          <w:p w14:paraId="21B7840E" w14:textId="77777777" w:rsidR="00AF49DC" w:rsidRPr="00DC1335" w:rsidRDefault="00AE7261" w:rsidP="008D1C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Students will be able to develop a speech or presentation</w:t>
            </w:r>
          </w:p>
          <w:p w14:paraId="1851E474" w14:textId="77777777" w:rsidR="00AE7261" w:rsidRPr="00DC1335" w:rsidRDefault="00383700" w:rsidP="008D1C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Utilising</w:t>
            </w:r>
            <w:r w:rsidR="00AE7261" w:rsidRPr="00DC1335">
              <w:rPr>
                <w:rFonts w:ascii="Arial" w:hAnsi="Arial" w:cs="Arial"/>
                <w:sz w:val="20"/>
                <w:szCs w:val="20"/>
              </w:rPr>
              <w:t xml:space="preserve"> time management</w:t>
            </w:r>
          </w:p>
          <w:p w14:paraId="18B6080A" w14:textId="77777777" w:rsidR="00AE7261" w:rsidRPr="00DC1335" w:rsidRDefault="00AE7261" w:rsidP="008D1C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Express ideas in a variety of ways</w:t>
            </w:r>
          </w:p>
          <w:p w14:paraId="1A5F2F91" w14:textId="77777777" w:rsidR="00AE7261" w:rsidRPr="00DC1335" w:rsidRDefault="00AE7261" w:rsidP="008D1C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Understanding of advertising and how it affects individuals</w:t>
            </w:r>
          </w:p>
          <w:p w14:paraId="50B08F89" w14:textId="77777777" w:rsidR="00AE7261" w:rsidRPr="00DC1335" w:rsidRDefault="00AE7261" w:rsidP="008D1C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07F6E03" w14:textId="77777777" w:rsidR="00AF49DC" w:rsidRPr="00DC1335" w:rsidRDefault="00AF49DC" w:rsidP="008D1C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pct"/>
            <w:gridSpan w:val="4"/>
            <w:shd w:val="clear" w:color="auto" w:fill="auto"/>
          </w:tcPr>
          <w:p w14:paraId="53AC2A80" w14:textId="77777777" w:rsidR="00AF49DC" w:rsidRPr="00DC1335" w:rsidRDefault="00AE7261" w:rsidP="00EC2E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Completion of the workbook</w:t>
            </w:r>
          </w:p>
          <w:p w14:paraId="0EE7604C" w14:textId="77777777" w:rsidR="00AE7261" w:rsidRPr="00DC1335" w:rsidRDefault="00AE7261" w:rsidP="00EC2E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Presentation or pitch of the chosen product</w:t>
            </w:r>
          </w:p>
        </w:tc>
      </w:tr>
      <w:tr w:rsidR="00AF49DC" w:rsidRPr="00DC1335" w14:paraId="72D272B5" w14:textId="77777777" w:rsidTr="00AF49DC">
        <w:tc>
          <w:tcPr>
            <w:tcW w:w="5000" w:type="pct"/>
            <w:gridSpan w:val="12"/>
            <w:shd w:val="clear" w:color="auto" w:fill="B8CCE4" w:themeFill="accent1" w:themeFillTint="66"/>
          </w:tcPr>
          <w:p w14:paraId="2BD05826" w14:textId="77777777" w:rsidR="00AF49DC" w:rsidRPr="00DC1335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 Assessment</w:t>
            </w:r>
          </w:p>
        </w:tc>
      </w:tr>
      <w:tr w:rsidR="00AF49DC" w:rsidRPr="00DC1335" w14:paraId="37D1AFA5" w14:textId="77777777" w:rsidTr="00AF49DC">
        <w:tc>
          <w:tcPr>
            <w:tcW w:w="1041" w:type="pct"/>
            <w:gridSpan w:val="3"/>
            <w:shd w:val="clear" w:color="auto" w:fill="DBE5F1" w:themeFill="accent1" w:themeFillTint="33"/>
          </w:tcPr>
          <w:p w14:paraId="0E877FD8" w14:textId="77777777" w:rsidR="00AF49DC" w:rsidRPr="00DC1335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319" w:type="pct"/>
            <w:gridSpan w:val="3"/>
            <w:shd w:val="clear" w:color="auto" w:fill="DBE5F1" w:themeFill="accent1" w:themeFillTint="33"/>
          </w:tcPr>
          <w:p w14:paraId="7F403F22" w14:textId="77777777" w:rsidR="00AF49DC" w:rsidRPr="00DC1335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320" w:type="pct"/>
            <w:gridSpan w:val="4"/>
            <w:shd w:val="clear" w:color="auto" w:fill="DBE5F1" w:themeFill="accent1" w:themeFillTint="33"/>
          </w:tcPr>
          <w:p w14:paraId="5EC2E7FF" w14:textId="77777777" w:rsidR="00AF49DC" w:rsidRPr="00DC1335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1320" w:type="pct"/>
            <w:gridSpan w:val="2"/>
            <w:shd w:val="clear" w:color="auto" w:fill="DBE5F1" w:themeFill="accent1" w:themeFillTint="33"/>
          </w:tcPr>
          <w:p w14:paraId="764B0A29" w14:textId="77777777" w:rsidR="00AF49DC" w:rsidRPr="00DC1335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AF49DC" w:rsidRPr="00DC1335" w14:paraId="099C36D5" w14:textId="77777777" w:rsidTr="008B63F9">
        <w:tc>
          <w:tcPr>
            <w:tcW w:w="1041" w:type="pct"/>
            <w:gridSpan w:val="3"/>
            <w:shd w:val="clear" w:color="auto" w:fill="auto"/>
          </w:tcPr>
          <w:p w14:paraId="024C2463" w14:textId="77777777" w:rsidR="00AF49DC" w:rsidRPr="00DC1335" w:rsidRDefault="00AE7261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Shark Tank work booklets</w:t>
            </w:r>
          </w:p>
          <w:p w14:paraId="3E1C9C78" w14:textId="77777777" w:rsidR="00AE7261" w:rsidRPr="00DC1335" w:rsidRDefault="007A54C2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Computers</w:t>
            </w:r>
          </w:p>
          <w:p w14:paraId="6AAB6B67" w14:textId="77777777" w:rsidR="007A54C2" w:rsidRPr="00DC1335" w:rsidRDefault="007A54C2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Potential for products to be brought in</w:t>
            </w:r>
          </w:p>
          <w:p w14:paraId="4D444E05" w14:textId="77777777" w:rsidR="00AF49DC" w:rsidRPr="00DC1335" w:rsidRDefault="00AF49DC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71FC78" w14:textId="77777777" w:rsidR="00AF49DC" w:rsidRPr="00DC1335" w:rsidRDefault="00AF49DC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EF5B97" w14:textId="77777777" w:rsidR="00AF49DC" w:rsidRPr="00DC1335" w:rsidRDefault="00AF49DC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997B15" w14:textId="77777777" w:rsidR="00AF49DC" w:rsidRPr="00DC1335" w:rsidRDefault="00AF49DC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3BC8F" w14:textId="77777777" w:rsidR="00AF49DC" w:rsidRPr="00DC1335" w:rsidRDefault="00AF49DC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56AF4" w14:textId="77777777" w:rsidR="00AF49DC" w:rsidRPr="00DC1335" w:rsidRDefault="00AF49DC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" w:type="pct"/>
            <w:gridSpan w:val="3"/>
            <w:shd w:val="clear" w:color="auto" w:fill="auto"/>
          </w:tcPr>
          <w:p w14:paraId="6B54E489" w14:textId="77777777" w:rsidR="007A54C2" w:rsidRPr="00DC1335" w:rsidRDefault="007A54C2" w:rsidP="007A54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No unsupervised student</w:t>
            </w:r>
          </w:p>
          <w:p w14:paraId="32D04A11" w14:textId="77777777" w:rsidR="007A54C2" w:rsidRPr="00DC1335" w:rsidRDefault="007A54C2" w:rsidP="007A54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Opportunity for one to one support.</w:t>
            </w:r>
          </w:p>
          <w:p w14:paraId="7BB63009" w14:textId="77777777" w:rsidR="007A54C2" w:rsidRPr="00DC1335" w:rsidRDefault="007A54C2" w:rsidP="007A54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Intense supervision during group work.</w:t>
            </w:r>
          </w:p>
          <w:p w14:paraId="175DBC83" w14:textId="77777777" w:rsidR="00AF49DC" w:rsidRPr="00DC1335" w:rsidRDefault="007A54C2" w:rsidP="007A54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No access to internet for students.</w:t>
            </w:r>
          </w:p>
          <w:p w14:paraId="0215AF28" w14:textId="77777777" w:rsidR="007A54C2" w:rsidRPr="00DC1335" w:rsidRDefault="007A54C2" w:rsidP="007A54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 xml:space="preserve">Clearance needed for certain products to be used. </w:t>
            </w:r>
            <w:proofErr w:type="spellStart"/>
            <w:r w:rsidRPr="00DC133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DC1335">
              <w:rPr>
                <w:rFonts w:ascii="Arial" w:hAnsi="Arial" w:cs="Arial"/>
                <w:sz w:val="20"/>
                <w:szCs w:val="20"/>
              </w:rPr>
              <w:t>, milk cartons</w:t>
            </w:r>
          </w:p>
        </w:tc>
        <w:tc>
          <w:tcPr>
            <w:tcW w:w="1" w:type="pct"/>
            <w:gridSpan w:val="4"/>
            <w:shd w:val="clear" w:color="auto" w:fill="auto"/>
          </w:tcPr>
          <w:p w14:paraId="14ED428A" w14:textId="77777777" w:rsidR="007A54C2" w:rsidRPr="00DC1335" w:rsidRDefault="007A54C2" w:rsidP="007A54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Accessing internet.</w:t>
            </w:r>
          </w:p>
          <w:p w14:paraId="6D1E53AB" w14:textId="77777777" w:rsidR="007A54C2" w:rsidRPr="00DC1335" w:rsidRDefault="007A54C2" w:rsidP="007A54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Arguing over resources.</w:t>
            </w:r>
          </w:p>
          <w:p w14:paraId="3F7CA60E" w14:textId="77777777" w:rsidR="007A54C2" w:rsidRPr="00DC1335" w:rsidRDefault="007A54C2" w:rsidP="007A54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Arguing during group work.</w:t>
            </w:r>
          </w:p>
          <w:p w14:paraId="2BFB4652" w14:textId="77777777" w:rsidR="00AF49DC" w:rsidRPr="00DC1335" w:rsidRDefault="007A54C2" w:rsidP="007A54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Behavioural issues.</w:t>
            </w:r>
          </w:p>
        </w:tc>
        <w:tc>
          <w:tcPr>
            <w:tcW w:w="1" w:type="pct"/>
            <w:gridSpan w:val="2"/>
            <w:shd w:val="clear" w:color="auto" w:fill="auto"/>
          </w:tcPr>
          <w:p w14:paraId="61C58C75" w14:textId="77777777" w:rsidR="007A54C2" w:rsidRPr="00DC1335" w:rsidRDefault="007A54C2" w:rsidP="007A54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Individual Risk Assessment.</w:t>
            </w:r>
          </w:p>
          <w:p w14:paraId="72AA4815" w14:textId="77777777" w:rsidR="00AF49DC" w:rsidRPr="00DC1335" w:rsidRDefault="007A54C2" w:rsidP="007A54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Additional staff.</w:t>
            </w:r>
          </w:p>
        </w:tc>
      </w:tr>
      <w:tr w:rsidR="00EC2E5B" w:rsidRPr="00DC1335" w14:paraId="437DEDAE" w14:textId="77777777" w:rsidTr="00BC3605">
        <w:tc>
          <w:tcPr>
            <w:tcW w:w="5000" w:type="pct"/>
            <w:gridSpan w:val="12"/>
            <w:shd w:val="clear" w:color="auto" w:fill="B8CCE4" w:themeFill="accent1" w:themeFillTint="66"/>
          </w:tcPr>
          <w:p w14:paraId="48F03DC1" w14:textId="77777777" w:rsidR="00EC2E5B" w:rsidRPr="00DC1335" w:rsidRDefault="00EC2E5B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Quality Teaching</w:t>
            </w:r>
          </w:p>
        </w:tc>
      </w:tr>
      <w:tr w:rsidR="00C3095F" w:rsidRPr="00DC1335" w14:paraId="2D1A42A1" w14:textId="77777777" w:rsidTr="00AF49DC">
        <w:tc>
          <w:tcPr>
            <w:tcW w:w="1691" w:type="pct"/>
            <w:gridSpan w:val="4"/>
            <w:shd w:val="clear" w:color="auto" w:fill="DBE5F1" w:themeFill="accent1" w:themeFillTint="33"/>
          </w:tcPr>
          <w:p w14:paraId="5113FA83" w14:textId="77777777" w:rsidR="00EC2E5B" w:rsidRPr="00DC1335" w:rsidRDefault="00EC2E5B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Intellectual Quality</w:t>
            </w:r>
          </w:p>
        </w:tc>
        <w:tc>
          <w:tcPr>
            <w:tcW w:w="1658" w:type="pct"/>
            <w:gridSpan w:val="4"/>
            <w:shd w:val="clear" w:color="auto" w:fill="DBE5F1" w:themeFill="accent1" w:themeFillTint="33"/>
          </w:tcPr>
          <w:p w14:paraId="067E4651" w14:textId="77777777" w:rsidR="00EC2E5B" w:rsidRPr="00DC1335" w:rsidRDefault="00EC2E5B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Quality Learning Environment</w:t>
            </w:r>
          </w:p>
        </w:tc>
        <w:tc>
          <w:tcPr>
            <w:tcW w:w="1650" w:type="pct"/>
            <w:gridSpan w:val="4"/>
            <w:shd w:val="clear" w:color="auto" w:fill="DBE5F1" w:themeFill="accent1" w:themeFillTint="33"/>
          </w:tcPr>
          <w:p w14:paraId="355C32EB" w14:textId="77777777" w:rsidR="00EC2E5B" w:rsidRPr="00DC1335" w:rsidRDefault="00EC2E5B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Significance</w:t>
            </w:r>
          </w:p>
        </w:tc>
      </w:tr>
      <w:tr w:rsidR="00EC2E5B" w:rsidRPr="00DC1335" w14:paraId="5EA77699" w14:textId="77777777" w:rsidTr="00AF49DC">
        <w:trPr>
          <w:trHeight w:val="274"/>
        </w:trPr>
        <w:tc>
          <w:tcPr>
            <w:tcW w:w="16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AEB7C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1335">
              <w:rPr>
                <w:rFonts w:ascii="Arial" w:hAnsi="Arial" w:cs="Arial"/>
                <w:sz w:val="20"/>
                <w:szCs w:val="20"/>
                <w:highlight w:val="yellow"/>
              </w:rPr>
              <w:t>IQ1 Deep Knowledge</w:t>
            </w:r>
          </w:p>
          <w:p w14:paraId="7DA8DB72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1335">
              <w:rPr>
                <w:rFonts w:ascii="Arial" w:hAnsi="Arial" w:cs="Arial"/>
                <w:sz w:val="20"/>
                <w:szCs w:val="20"/>
                <w:highlight w:val="yellow"/>
              </w:rPr>
              <w:t>IQ2 Deep Understanding</w:t>
            </w:r>
          </w:p>
          <w:p w14:paraId="51F797BA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IQ3 Problematic Knowledge</w:t>
            </w:r>
          </w:p>
          <w:p w14:paraId="2284A964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IQ4 Higher-order Thinking</w:t>
            </w:r>
          </w:p>
          <w:p w14:paraId="56632D9B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1335">
              <w:rPr>
                <w:rFonts w:ascii="Arial" w:hAnsi="Arial" w:cs="Arial"/>
                <w:sz w:val="20"/>
                <w:szCs w:val="20"/>
                <w:highlight w:val="yellow"/>
              </w:rPr>
              <w:t>IQ5 Metalanguage</w:t>
            </w:r>
          </w:p>
          <w:p w14:paraId="35D969B4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IQ6 Substantive Communication</w:t>
            </w:r>
          </w:p>
        </w:tc>
        <w:tc>
          <w:tcPr>
            <w:tcW w:w="165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8E26C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QLE1 Explicit Quality Criteria</w:t>
            </w:r>
          </w:p>
          <w:p w14:paraId="7FD346BC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1335">
              <w:rPr>
                <w:rFonts w:ascii="Arial" w:hAnsi="Arial" w:cs="Arial"/>
                <w:sz w:val="20"/>
                <w:szCs w:val="20"/>
                <w:highlight w:val="yellow"/>
              </w:rPr>
              <w:t>QE2 Engagement</w:t>
            </w:r>
          </w:p>
          <w:p w14:paraId="674DA417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QE3 High Expectations</w:t>
            </w:r>
          </w:p>
          <w:p w14:paraId="289CE1B2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QE4 Social Support</w:t>
            </w:r>
          </w:p>
          <w:p w14:paraId="258B2D40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1335">
              <w:rPr>
                <w:rFonts w:ascii="Arial" w:hAnsi="Arial" w:cs="Arial"/>
                <w:sz w:val="20"/>
                <w:szCs w:val="20"/>
                <w:highlight w:val="yellow"/>
              </w:rPr>
              <w:t>QE5 Students’ Self-regulation</w:t>
            </w:r>
          </w:p>
          <w:p w14:paraId="6753C3F1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  <w:highlight w:val="yellow"/>
              </w:rPr>
              <w:t>QE6 Student Direction</w:t>
            </w:r>
          </w:p>
        </w:tc>
        <w:tc>
          <w:tcPr>
            <w:tcW w:w="165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0F0A3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  <w:highlight w:val="yellow"/>
              </w:rPr>
              <w:t>S1 Background Knowledge</w:t>
            </w:r>
          </w:p>
          <w:p w14:paraId="3A6C48E6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S2 Cultural Knowledge</w:t>
            </w:r>
          </w:p>
          <w:p w14:paraId="6735756C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1335">
              <w:rPr>
                <w:rFonts w:ascii="Arial" w:hAnsi="Arial" w:cs="Arial"/>
                <w:sz w:val="20"/>
                <w:szCs w:val="20"/>
                <w:highlight w:val="yellow"/>
              </w:rPr>
              <w:t>S3 Knowledge Integration</w:t>
            </w:r>
          </w:p>
          <w:p w14:paraId="08E69039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1335">
              <w:rPr>
                <w:rFonts w:ascii="Arial" w:hAnsi="Arial" w:cs="Arial"/>
                <w:sz w:val="20"/>
                <w:szCs w:val="20"/>
                <w:highlight w:val="yellow"/>
              </w:rPr>
              <w:t>S4 Inclusively</w:t>
            </w:r>
          </w:p>
          <w:p w14:paraId="103781F9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1335">
              <w:rPr>
                <w:rFonts w:ascii="Arial" w:hAnsi="Arial" w:cs="Arial"/>
                <w:sz w:val="20"/>
                <w:szCs w:val="20"/>
                <w:highlight w:val="yellow"/>
              </w:rPr>
              <w:t>S5 Connectedness</w:t>
            </w:r>
          </w:p>
          <w:p w14:paraId="3C81E7D4" w14:textId="77777777" w:rsidR="00EC2E5B" w:rsidRPr="00DC133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S6 Narrative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09"/>
        <w:gridCol w:w="708"/>
        <w:gridCol w:w="709"/>
        <w:gridCol w:w="5387"/>
      </w:tblGrid>
      <w:tr w:rsidR="000D58A7" w:rsidRPr="00DC1335" w14:paraId="270A80C5" w14:textId="77777777" w:rsidTr="00AF49DC">
        <w:trPr>
          <w:trHeight w:val="463"/>
        </w:trPr>
        <w:tc>
          <w:tcPr>
            <w:tcW w:w="5353" w:type="dxa"/>
            <w:gridSpan w:val="4"/>
            <w:shd w:val="clear" w:color="auto" w:fill="DBE5F1" w:themeFill="accent1" w:themeFillTint="33"/>
            <w:vAlign w:val="center"/>
          </w:tcPr>
          <w:p w14:paraId="597DA977" w14:textId="77777777" w:rsidR="000D58A7" w:rsidRPr="00DC1335" w:rsidRDefault="000D58A7" w:rsidP="00AF4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Teacher Evaluation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44DB2AEC" w14:textId="77777777" w:rsidR="000D58A7" w:rsidRPr="00DC1335" w:rsidRDefault="000D58A7" w:rsidP="00AF4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  <w:r w:rsidR="00F70E45" w:rsidRPr="00DC1335">
              <w:rPr>
                <w:rFonts w:ascii="Arial" w:hAnsi="Arial" w:cs="Arial"/>
                <w:b/>
                <w:sz w:val="20"/>
                <w:szCs w:val="20"/>
              </w:rPr>
              <w:t xml:space="preserve"> / Evaluation</w:t>
            </w:r>
          </w:p>
        </w:tc>
      </w:tr>
      <w:tr w:rsidR="00AF49DC" w:rsidRPr="00DC1335" w14:paraId="32AD943D" w14:textId="77777777" w:rsidTr="00AF49DC">
        <w:trPr>
          <w:trHeight w:val="440"/>
        </w:trPr>
        <w:tc>
          <w:tcPr>
            <w:tcW w:w="3227" w:type="dxa"/>
            <w:shd w:val="clear" w:color="auto" w:fill="auto"/>
          </w:tcPr>
          <w:p w14:paraId="58FAC1A8" w14:textId="77777777" w:rsidR="00AF49DC" w:rsidRPr="00DC1335" w:rsidRDefault="00AF49DC" w:rsidP="00AF49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43DCC" w14:textId="77777777" w:rsidR="00AF49DC" w:rsidRPr="00DC1335" w:rsidRDefault="00AF49DC" w:rsidP="00AF49DC">
            <w:pPr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i/>
                <w:sz w:val="20"/>
                <w:szCs w:val="20"/>
              </w:rPr>
              <w:t>How did the unit ‘rate’ in these areas?</w:t>
            </w:r>
          </w:p>
        </w:tc>
        <w:tc>
          <w:tcPr>
            <w:tcW w:w="709" w:type="dxa"/>
            <w:shd w:val="clear" w:color="auto" w:fill="auto"/>
          </w:tcPr>
          <w:p w14:paraId="1D2386F0" w14:textId="77777777" w:rsidR="00AF49DC" w:rsidRPr="00DC1335" w:rsidRDefault="00AF49DC" w:rsidP="00AF49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C7821" w14:textId="77777777" w:rsidR="00AF49DC" w:rsidRPr="00DC1335" w:rsidRDefault="00AF49DC" w:rsidP="00AF49DC">
            <w:pPr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C1AA8E8" wp14:editId="05CEB902">
                  <wp:extent cx="314325" cy="361950"/>
                  <wp:effectExtent l="19050" t="0" r="9525" b="0"/>
                  <wp:docPr id="10" name="Picture 4" descr="j0079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079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</w:tcPr>
          <w:p w14:paraId="4E998D1D" w14:textId="77777777" w:rsidR="00AF49DC" w:rsidRPr="00DC1335" w:rsidRDefault="00AF49DC" w:rsidP="00AF49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76693" w14:textId="77777777" w:rsidR="00AF49DC" w:rsidRPr="00DC1335" w:rsidRDefault="00AF49DC" w:rsidP="00AF49DC">
            <w:pPr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69C2457" wp14:editId="0F2B1AAA">
                  <wp:extent cx="314325" cy="361950"/>
                  <wp:effectExtent l="19050" t="0" r="9525" b="0"/>
                  <wp:docPr id="11" name="Picture 5" descr="j0079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079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14:paraId="43B71BD3" w14:textId="77777777" w:rsidR="00AF49DC" w:rsidRPr="00DC1335" w:rsidRDefault="00AF49DC" w:rsidP="00AF49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34265" w14:textId="77777777" w:rsidR="00AF49DC" w:rsidRPr="00DC1335" w:rsidRDefault="00AF49DC" w:rsidP="00AF49DC">
            <w:pPr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3AAA54F" wp14:editId="449467FE">
                  <wp:extent cx="304800" cy="361950"/>
                  <wp:effectExtent l="19050" t="0" r="0" b="0"/>
                  <wp:docPr id="12" name="Picture 6" descr="j0079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079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14:paraId="1207073E" w14:textId="77777777" w:rsidR="00AF49DC" w:rsidRPr="00DC1335" w:rsidRDefault="00AF49DC" w:rsidP="00AF49D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DC" w:rsidRPr="00DC1335" w14:paraId="693E0069" w14:textId="77777777" w:rsidTr="00AF49DC">
        <w:trPr>
          <w:trHeight w:val="408"/>
        </w:trPr>
        <w:tc>
          <w:tcPr>
            <w:tcW w:w="3227" w:type="dxa"/>
            <w:shd w:val="clear" w:color="auto" w:fill="auto"/>
          </w:tcPr>
          <w:p w14:paraId="481CC346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Time allocated for topic</w:t>
            </w:r>
          </w:p>
        </w:tc>
        <w:tc>
          <w:tcPr>
            <w:tcW w:w="709" w:type="dxa"/>
            <w:shd w:val="clear" w:color="auto" w:fill="auto"/>
          </w:tcPr>
          <w:p w14:paraId="127C297A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04FE704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5E590C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428AFDF9" w14:textId="77777777" w:rsidR="00AF49DC" w:rsidRPr="00DC1335" w:rsidRDefault="00AF49DC" w:rsidP="00AF49D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DC" w:rsidRPr="00DC1335" w14:paraId="509F83BE" w14:textId="77777777" w:rsidTr="00AF49DC">
        <w:trPr>
          <w:trHeight w:val="408"/>
        </w:trPr>
        <w:tc>
          <w:tcPr>
            <w:tcW w:w="3227" w:type="dxa"/>
            <w:shd w:val="clear" w:color="auto" w:fill="auto"/>
          </w:tcPr>
          <w:p w14:paraId="0AA2BCE0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Introduction to topic</w:t>
            </w:r>
          </w:p>
        </w:tc>
        <w:tc>
          <w:tcPr>
            <w:tcW w:w="709" w:type="dxa"/>
            <w:shd w:val="clear" w:color="auto" w:fill="auto"/>
          </w:tcPr>
          <w:p w14:paraId="2034931A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BFC08FD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F1A2C2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06FDC5F2" w14:textId="77777777" w:rsidR="00AF49DC" w:rsidRPr="00DC1335" w:rsidRDefault="00AF49DC" w:rsidP="00AF49D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DC" w:rsidRPr="00DC1335" w14:paraId="43B2E437" w14:textId="77777777" w:rsidTr="00AF49DC">
        <w:trPr>
          <w:trHeight w:val="376"/>
        </w:trPr>
        <w:tc>
          <w:tcPr>
            <w:tcW w:w="3227" w:type="dxa"/>
            <w:shd w:val="clear" w:color="auto" w:fill="auto"/>
          </w:tcPr>
          <w:p w14:paraId="128DFE05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Student understanding of content</w:t>
            </w:r>
          </w:p>
        </w:tc>
        <w:tc>
          <w:tcPr>
            <w:tcW w:w="709" w:type="dxa"/>
            <w:shd w:val="clear" w:color="auto" w:fill="auto"/>
          </w:tcPr>
          <w:p w14:paraId="6C56D22A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9C998FB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FEBB9D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38703520" w14:textId="77777777" w:rsidR="00AF49DC" w:rsidRPr="00DC1335" w:rsidRDefault="00AF49DC" w:rsidP="00AF49D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DC" w:rsidRPr="00DC1335" w14:paraId="237D8904" w14:textId="77777777" w:rsidTr="00AF49DC">
        <w:trPr>
          <w:trHeight w:val="338"/>
        </w:trPr>
        <w:tc>
          <w:tcPr>
            <w:tcW w:w="3227" w:type="dxa"/>
            <w:shd w:val="clear" w:color="auto" w:fill="auto"/>
          </w:tcPr>
          <w:p w14:paraId="40E9F8C8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Opportunities for student reflection on learning</w:t>
            </w:r>
          </w:p>
        </w:tc>
        <w:tc>
          <w:tcPr>
            <w:tcW w:w="709" w:type="dxa"/>
            <w:shd w:val="clear" w:color="auto" w:fill="auto"/>
          </w:tcPr>
          <w:p w14:paraId="6AF9F296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1DC4DD8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A319EE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4B269DB8" w14:textId="77777777" w:rsidR="00AF49DC" w:rsidRPr="00DC1335" w:rsidRDefault="00AF49DC" w:rsidP="00AF49D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DC" w:rsidRPr="00DC1335" w14:paraId="35865E30" w14:textId="77777777" w:rsidTr="00AF49DC">
        <w:trPr>
          <w:trHeight w:val="300"/>
        </w:trPr>
        <w:tc>
          <w:tcPr>
            <w:tcW w:w="3227" w:type="dxa"/>
            <w:shd w:val="clear" w:color="auto" w:fill="auto"/>
          </w:tcPr>
          <w:p w14:paraId="21FE2AE2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Suitability of resources</w:t>
            </w:r>
          </w:p>
        </w:tc>
        <w:tc>
          <w:tcPr>
            <w:tcW w:w="709" w:type="dxa"/>
            <w:shd w:val="clear" w:color="auto" w:fill="auto"/>
          </w:tcPr>
          <w:p w14:paraId="2EBFDE12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1B71456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93D8C5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3DEFD9E1" w14:textId="77777777" w:rsidR="00AF49DC" w:rsidRPr="00DC1335" w:rsidRDefault="00AF49DC" w:rsidP="00AF49D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DC" w:rsidRPr="00DC1335" w14:paraId="7E678BAC" w14:textId="77777777" w:rsidTr="00AF49DC">
        <w:trPr>
          <w:trHeight w:val="5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ED81BEB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Variety of teaching strategies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B40753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C89C5DA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C784011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3EC064" w14:textId="77777777" w:rsidR="00AF49DC" w:rsidRPr="00DC1335" w:rsidRDefault="00AF49DC" w:rsidP="00AF49DC">
            <w:pPr>
              <w:tabs>
                <w:tab w:val="left" w:pos="387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9DC" w:rsidRPr="00DC1335" w14:paraId="34333B8F" w14:textId="77777777" w:rsidTr="00AF49DC">
        <w:trPr>
          <w:trHeight w:val="338"/>
        </w:trPr>
        <w:tc>
          <w:tcPr>
            <w:tcW w:w="3227" w:type="dxa"/>
            <w:shd w:val="clear" w:color="auto" w:fill="auto"/>
          </w:tcPr>
          <w:p w14:paraId="65665366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Integration of Quality Teaching strategies</w:t>
            </w:r>
          </w:p>
        </w:tc>
        <w:tc>
          <w:tcPr>
            <w:tcW w:w="709" w:type="dxa"/>
            <w:shd w:val="clear" w:color="auto" w:fill="auto"/>
          </w:tcPr>
          <w:p w14:paraId="219A4B18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73FA5CB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C840ED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606F9851" w14:textId="77777777" w:rsidR="00AF49DC" w:rsidRPr="00DC1335" w:rsidRDefault="00AF49DC" w:rsidP="00AF49D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DC" w:rsidRPr="00DC1335" w14:paraId="1F3D88DD" w14:textId="77777777" w:rsidTr="00AF49DC">
        <w:trPr>
          <w:trHeight w:val="275"/>
        </w:trPr>
        <w:tc>
          <w:tcPr>
            <w:tcW w:w="3227" w:type="dxa"/>
            <w:shd w:val="clear" w:color="auto" w:fill="auto"/>
          </w:tcPr>
          <w:p w14:paraId="2C80B883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Integration of ICT</w:t>
            </w:r>
          </w:p>
        </w:tc>
        <w:tc>
          <w:tcPr>
            <w:tcW w:w="709" w:type="dxa"/>
            <w:shd w:val="clear" w:color="auto" w:fill="auto"/>
          </w:tcPr>
          <w:p w14:paraId="61335214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8E0B6F7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D7D236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05A8291A" w14:textId="77777777" w:rsidR="00AF49DC" w:rsidRPr="00DC1335" w:rsidRDefault="00AF49DC" w:rsidP="00AF49D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DC" w:rsidRPr="00DC1335" w14:paraId="5C95AAD7" w14:textId="77777777" w:rsidTr="00AF49DC">
        <w:trPr>
          <w:trHeight w:val="263"/>
        </w:trPr>
        <w:tc>
          <w:tcPr>
            <w:tcW w:w="3227" w:type="dxa"/>
            <w:shd w:val="clear" w:color="auto" w:fill="auto"/>
          </w:tcPr>
          <w:p w14:paraId="16B84587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Literacy strategies used</w:t>
            </w:r>
          </w:p>
        </w:tc>
        <w:tc>
          <w:tcPr>
            <w:tcW w:w="709" w:type="dxa"/>
            <w:shd w:val="clear" w:color="auto" w:fill="auto"/>
          </w:tcPr>
          <w:p w14:paraId="36500B35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7CACED0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6CE43D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3E7D00D4" w14:textId="77777777" w:rsidR="00AF49DC" w:rsidRPr="00DC1335" w:rsidRDefault="00AF49DC" w:rsidP="00AF49D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DC" w:rsidRPr="00DC1335" w14:paraId="438CE48C" w14:textId="77777777" w:rsidTr="00AF49DC">
        <w:trPr>
          <w:trHeight w:val="425"/>
        </w:trPr>
        <w:tc>
          <w:tcPr>
            <w:tcW w:w="3227" w:type="dxa"/>
            <w:shd w:val="clear" w:color="auto" w:fill="auto"/>
          </w:tcPr>
          <w:p w14:paraId="74C7F489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Numeracy strategies used</w:t>
            </w:r>
          </w:p>
        </w:tc>
        <w:tc>
          <w:tcPr>
            <w:tcW w:w="709" w:type="dxa"/>
            <w:shd w:val="clear" w:color="auto" w:fill="auto"/>
          </w:tcPr>
          <w:p w14:paraId="35FD2455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B678E65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CE9766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369314AC" w14:textId="77777777" w:rsidR="00AF49DC" w:rsidRPr="00DC1335" w:rsidRDefault="00AF49DC" w:rsidP="00AF49D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DC" w:rsidRPr="00DC1335" w14:paraId="727604D0" w14:textId="77777777" w:rsidTr="00AF49DC">
        <w:trPr>
          <w:trHeight w:val="363"/>
        </w:trPr>
        <w:tc>
          <w:tcPr>
            <w:tcW w:w="3227" w:type="dxa"/>
            <w:shd w:val="clear" w:color="auto" w:fill="auto"/>
          </w:tcPr>
          <w:p w14:paraId="0F28B571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sz w:val="20"/>
                <w:szCs w:val="20"/>
              </w:rPr>
              <w:t>Student Behavioural Goals</w:t>
            </w:r>
          </w:p>
        </w:tc>
        <w:tc>
          <w:tcPr>
            <w:tcW w:w="709" w:type="dxa"/>
            <w:shd w:val="clear" w:color="auto" w:fill="auto"/>
          </w:tcPr>
          <w:p w14:paraId="27C556B7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9C79D4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FAA192" w14:textId="77777777" w:rsidR="00AF49DC" w:rsidRPr="00DC1335" w:rsidRDefault="00AF49DC" w:rsidP="00AF49D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7B15128F" w14:textId="77777777" w:rsidR="00AF49DC" w:rsidRPr="00DC1335" w:rsidRDefault="00AF49DC" w:rsidP="00AF49D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7" w:rsidRPr="00DC1335" w14:paraId="45E25E80" w14:textId="77777777" w:rsidTr="00AF49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  <w:gridSpan w:val="4"/>
          </w:tcPr>
          <w:p w14:paraId="34A38BFC" w14:textId="77777777" w:rsidR="000D58A7" w:rsidRPr="00DC1335" w:rsidRDefault="000D58A7" w:rsidP="00AF4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DC1335">
              <w:rPr>
                <w:rFonts w:ascii="Arial" w:hAnsi="Arial" w:cs="Arial"/>
                <w:sz w:val="20"/>
                <w:szCs w:val="20"/>
              </w:rPr>
              <w:t>:</w:t>
            </w:r>
            <w:r w:rsidR="005D4D68" w:rsidRPr="00DC13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013E1619" w14:textId="77777777" w:rsidR="000D58A7" w:rsidRPr="00DC1335" w:rsidRDefault="000D58A7" w:rsidP="00AF4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DC1335">
              <w:rPr>
                <w:rFonts w:ascii="Arial" w:hAnsi="Arial" w:cs="Arial"/>
                <w:sz w:val="20"/>
                <w:szCs w:val="20"/>
              </w:rPr>
              <w:t>:</w:t>
            </w:r>
            <w:r w:rsidR="00820977" w:rsidRPr="00DC13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58A7" w:rsidRPr="00DC1335" w14:paraId="0049E851" w14:textId="77777777" w:rsidTr="00AF49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  <w:gridSpan w:val="4"/>
          </w:tcPr>
          <w:p w14:paraId="18502ECB" w14:textId="77777777" w:rsidR="000D58A7" w:rsidRPr="00DC1335" w:rsidRDefault="000D58A7" w:rsidP="00AF49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FDBF7" w14:textId="77777777" w:rsidR="000D58A7" w:rsidRPr="00DC1335" w:rsidRDefault="000D58A7" w:rsidP="00AF49DC">
            <w:pPr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DC133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4671BC" w14:textId="77777777" w:rsidR="000D58A7" w:rsidRPr="00DC1335" w:rsidRDefault="000D58A7" w:rsidP="00AF4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58645CA" w14:textId="77777777" w:rsidR="000D58A7" w:rsidRPr="00DC1335" w:rsidRDefault="000D58A7" w:rsidP="00AF49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02009" w14:textId="77777777" w:rsidR="000D58A7" w:rsidRPr="00DC1335" w:rsidRDefault="000D58A7" w:rsidP="00AF49DC">
            <w:pPr>
              <w:rPr>
                <w:rFonts w:ascii="Arial" w:hAnsi="Arial" w:cs="Arial"/>
                <w:sz w:val="20"/>
                <w:szCs w:val="20"/>
              </w:rPr>
            </w:pPr>
            <w:r w:rsidRPr="00DC1335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DC13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E622665" w14:textId="77777777" w:rsidR="00A55E14" w:rsidRPr="00DC1335" w:rsidRDefault="00A55E14">
      <w:pPr>
        <w:rPr>
          <w:rFonts w:ascii="Arial" w:hAnsi="Arial" w:cs="Arial"/>
          <w:sz w:val="20"/>
          <w:szCs w:val="20"/>
        </w:rPr>
      </w:pPr>
    </w:p>
    <w:sectPr w:rsidR="00A55E14" w:rsidRPr="00DC1335" w:rsidSect="00AF49D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EF"/>
    <w:multiLevelType w:val="hybridMultilevel"/>
    <w:tmpl w:val="9F0898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F35"/>
    <w:multiLevelType w:val="hybridMultilevel"/>
    <w:tmpl w:val="BC28B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2CEB"/>
    <w:multiLevelType w:val="hybridMultilevel"/>
    <w:tmpl w:val="DEA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24E27"/>
    <w:multiLevelType w:val="hybridMultilevel"/>
    <w:tmpl w:val="D0D06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009D7"/>
    <w:multiLevelType w:val="hybridMultilevel"/>
    <w:tmpl w:val="5E262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130FF"/>
    <w:multiLevelType w:val="hybridMultilevel"/>
    <w:tmpl w:val="CACA4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B7EB4"/>
    <w:multiLevelType w:val="hybridMultilevel"/>
    <w:tmpl w:val="4C887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51A1B"/>
    <w:multiLevelType w:val="hybridMultilevel"/>
    <w:tmpl w:val="5C56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D0A04"/>
    <w:multiLevelType w:val="hybridMultilevel"/>
    <w:tmpl w:val="F8C8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92BA7"/>
    <w:multiLevelType w:val="hybridMultilevel"/>
    <w:tmpl w:val="E752E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3784F"/>
    <w:multiLevelType w:val="hybridMultilevel"/>
    <w:tmpl w:val="9E7A2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12">
    <w:nsid w:val="24F86B80"/>
    <w:multiLevelType w:val="hybridMultilevel"/>
    <w:tmpl w:val="BEDA5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05673"/>
    <w:multiLevelType w:val="hybridMultilevel"/>
    <w:tmpl w:val="9C4EE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9061F"/>
    <w:multiLevelType w:val="hybridMultilevel"/>
    <w:tmpl w:val="12326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A39F9"/>
    <w:multiLevelType w:val="hybridMultilevel"/>
    <w:tmpl w:val="8D26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858F4"/>
    <w:multiLevelType w:val="multilevel"/>
    <w:tmpl w:val="A22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93696D"/>
    <w:multiLevelType w:val="hybridMultilevel"/>
    <w:tmpl w:val="9364C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D08DA"/>
    <w:multiLevelType w:val="hybridMultilevel"/>
    <w:tmpl w:val="A6824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D4752"/>
    <w:multiLevelType w:val="hybridMultilevel"/>
    <w:tmpl w:val="C6289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F3679"/>
    <w:multiLevelType w:val="hybridMultilevel"/>
    <w:tmpl w:val="1C682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B4E4D"/>
    <w:multiLevelType w:val="hybridMultilevel"/>
    <w:tmpl w:val="3594CD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10EA4"/>
    <w:multiLevelType w:val="hybridMultilevel"/>
    <w:tmpl w:val="A0E64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C479E"/>
    <w:multiLevelType w:val="hybridMultilevel"/>
    <w:tmpl w:val="75BE5F0E"/>
    <w:lvl w:ilvl="0" w:tplc="46F81614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215BAE"/>
    <w:multiLevelType w:val="hybridMultilevel"/>
    <w:tmpl w:val="DFE4C7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452F42"/>
    <w:multiLevelType w:val="hybridMultilevel"/>
    <w:tmpl w:val="41DCE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8B4834"/>
    <w:multiLevelType w:val="hybridMultilevel"/>
    <w:tmpl w:val="57082E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00705F"/>
    <w:multiLevelType w:val="hybridMultilevel"/>
    <w:tmpl w:val="77300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1155C"/>
    <w:multiLevelType w:val="hybridMultilevel"/>
    <w:tmpl w:val="44584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86DC9"/>
    <w:multiLevelType w:val="hybridMultilevel"/>
    <w:tmpl w:val="3EAA8FC4"/>
    <w:lvl w:ilvl="0" w:tplc="09CE6132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F3791F"/>
    <w:multiLevelType w:val="hybridMultilevel"/>
    <w:tmpl w:val="EBC47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D7385"/>
    <w:multiLevelType w:val="hybridMultilevel"/>
    <w:tmpl w:val="13784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B3031"/>
    <w:multiLevelType w:val="hybridMultilevel"/>
    <w:tmpl w:val="F15AB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E51C3F"/>
    <w:multiLevelType w:val="hybridMultilevel"/>
    <w:tmpl w:val="8C7E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C398C"/>
    <w:multiLevelType w:val="hybridMultilevel"/>
    <w:tmpl w:val="F388385E"/>
    <w:lvl w:ilvl="0" w:tplc="F56E30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81921"/>
    <w:multiLevelType w:val="hybridMultilevel"/>
    <w:tmpl w:val="E7C2C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5"/>
  </w:num>
  <w:num w:numId="4">
    <w:abstractNumId w:val="26"/>
  </w:num>
  <w:num w:numId="5">
    <w:abstractNumId w:val="32"/>
  </w:num>
  <w:num w:numId="6">
    <w:abstractNumId w:val="10"/>
  </w:num>
  <w:num w:numId="7">
    <w:abstractNumId w:val="2"/>
  </w:num>
  <w:num w:numId="8">
    <w:abstractNumId w:val="35"/>
  </w:num>
  <w:num w:numId="9">
    <w:abstractNumId w:val="23"/>
  </w:num>
  <w:num w:numId="10">
    <w:abstractNumId w:val="29"/>
  </w:num>
  <w:num w:numId="11">
    <w:abstractNumId w:val="24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1"/>
  </w:num>
  <w:num w:numId="17">
    <w:abstractNumId w:val="14"/>
  </w:num>
  <w:num w:numId="18">
    <w:abstractNumId w:val="5"/>
  </w:num>
  <w:num w:numId="19">
    <w:abstractNumId w:val="15"/>
  </w:num>
  <w:num w:numId="20">
    <w:abstractNumId w:val="28"/>
  </w:num>
  <w:num w:numId="21">
    <w:abstractNumId w:val="7"/>
  </w:num>
  <w:num w:numId="22">
    <w:abstractNumId w:val="11"/>
  </w:num>
  <w:num w:numId="23">
    <w:abstractNumId w:val="22"/>
  </w:num>
  <w:num w:numId="24">
    <w:abstractNumId w:val="33"/>
  </w:num>
  <w:num w:numId="25">
    <w:abstractNumId w:val="8"/>
  </w:num>
  <w:num w:numId="26">
    <w:abstractNumId w:val="21"/>
  </w:num>
  <w:num w:numId="27">
    <w:abstractNumId w:val="9"/>
  </w:num>
  <w:num w:numId="28">
    <w:abstractNumId w:val="12"/>
  </w:num>
  <w:num w:numId="29">
    <w:abstractNumId w:val="6"/>
  </w:num>
  <w:num w:numId="30">
    <w:abstractNumId w:val="19"/>
  </w:num>
  <w:num w:numId="31">
    <w:abstractNumId w:val="16"/>
  </w:num>
  <w:num w:numId="32">
    <w:abstractNumId w:val="31"/>
  </w:num>
  <w:num w:numId="33">
    <w:abstractNumId w:val="17"/>
  </w:num>
  <w:num w:numId="34">
    <w:abstractNumId w:val="30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A7"/>
    <w:rsid w:val="0002179A"/>
    <w:rsid w:val="00033365"/>
    <w:rsid w:val="00065DAD"/>
    <w:rsid w:val="00084D3C"/>
    <w:rsid w:val="000D58A7"/>
    <w:rsid w:val="0010339B"/>
    <w:rsid w:val="00105AD7"/>
    <w:rsid w:val="00107D2A"/>
    <w:rsid w:val="001145C9"/>
    <w:rsid w:val="00133DCD"/>
    <w:rsid w:val="00162721"/>
    <w:rsid w:val="00173F14"/>
    <w:rsid w:val="0017523E"/>
    <w:rsid w:val="00176C55"/>
    <w:rsid w:val="00176CA4"/>
    <w:rsid w:val="00177164"/>
    <w:rsid w:val="001808AE"/>
    <w:rsid w:val="001A3108"/>
    <w:rsid w:val="001A61DE"/>
    <w:rsid w:val="00202350"/>
    <w:rsid w:val="002061C1"/>
    <w:rsid w:val="00225717"/>
    <w:rsid w:val="00240AE7"/>
    <w:rsid w:val="002450A6"/>
    <w:rsid w:val="002503E7"/>
    <w:rsid w:val="002516DD"/>
    <w:rsid w:val="00297E26"/>
    <w:rsid w:val="002A09E5"/>
    <w:rsid w:val="002B4A54"/>
    <w:rsid w:val="002C57F9"/>
    <w:rsid w:val="00300363"/>
    <w:rsid w:val="00320434"/>
    <w:rsid w:val="003205C7"/>
    <w:rsid w:val="00322DF8"/>
    <w:rsid w:val="00336ADA"/>
    <w:rsid w:val="00355B49"/>
    <w:rsid w:val="00381AF8"/>
    <w:rsid w:val="00383700"/>
    <w:rsid w:val="00387E02"/>
    <w:rsid w:val="003C50BF"/>
    <w:rsid w:val="003D093D"/>
    <w:rsid w:val="003D7051"/>
    <w:rsid w:val="003E1E9C"/>
    <w:rsid w:val="004064F7"/>
    <w:rsid w:val="00424CA7"/>
    <w:rsid w:val="00443E4C"/>
    <w:rsid w:val="00457E8D"/>
    <w:rsid w:val="0046259F"/>
    <w:rsid w:val="0047183A"/>
    <w:rsid w:val="004B6EDB"/>
    <w:rsid w:val="004C6852"/>
    <w:rsid w:val="004C7E72"/>
    <w:rsid w:val="004D5056"/>
    <w:rsid w:val="00501079"/>
    <w:rsid w:val="005021FF"/>
    <w:rsid w:val="00502EE9"/>
    <w:rsid w:val="00525AFC"/>
    <w:rsid w:val="00560C0C"/>
    <w:rsid w:val="00565528"/>
    <w:rsid w:val="00576584"/>
    <w:rsid w:val="0058202C"/>
    <w:rsid w:val="00586C63"/>
    <w:rsid w:val="00590EB6"/>
    <w:rsid w:val="00595BBB"/>
    <w:rsid w:val="005A5C27"/>
    <w:rsid w:val="005B0035"/>
    <w:rsid w:val="005B1445"/>
    <w:rsid w:val="005D2C58"/>
    <w:rsid w:val="005D4D68"/>
    <w:rsid w:val="005F6F85"/>
    <w:rsid w:val="00611794"/>
    <w:rsid w:val="00621142"/>
    <w:rsid w:val="006355C9"/>
    <w:rsid w:val="00647AE7"/>
    <w:rsid w:val="00663226"/>
    <w:rsid w:val="006A030A"/>
    <w:rsid w:val="006A5993"/>
    <w:rsid w:val="006E3C5A"/>
    <w:rsid w:val="006F75DF"/>
    <w:rsid w:val="00707813"/>
    <w:rsid w:val="00716F1F"/>
    <w:rsid w:val="00721726"/>
    <w:rsid w:val="00733BC6"/>
    <w:rsid w:val="0073451A"/>
    <w:rsid w:val="00750D45"/>
    <w:rsid w:val="00752FFA"/>
    <w:rsid w:val="00754850"/>
    <w:rsid w:val="00755288"/>
    <w:rsid w:val="0075572F"/>
    <w:rsid w:val="007574E9"/>
    <w:rsid w:val="0075799E"/>
    <w:rsid w:val="00764BDA"/>
    <w:rsid w:val="0077747F"/>
    <w:rsid w:val="00790D51"/>
    <w:rsid w:val="007A54C2"/>
    <w:rsid w:val="007C5F3D"/>
    <w:rsid w:val="007D0DA5"/>
    <w:rsid w:val="007E252E"/>
    <w:rsid w:val="007E7EB6"/>
    <w:rsid w:val="00805A85"/>
    <w:rsid w:val="0081130A"/>
    <w:rsid w:val="00812E1F"/>
    <w:rsid w:val="008143EC"/>
    <w:rsid w:val="00820977"/>
    <w:rsid w:val="00867320"/>
    <w:rsid w:val="00880CD3"/>
    <w:rsid w:val="00882F5B"/>
    <w:rsid w:val="008B7A88"/>
    <w:rsid w:val="008D1C26"/>
    <w:rsid w:val="008D61F9"/>
    <w:rsid w:val="008E4B0F"/>
    <w:rsid w:val="008F6A2A"/>
    <w:rsid w:val="00901476"/>
    <w:rsid w:val="009045C8"/>
    <w:rsid w:val="009525F5"/>
    <w:rsid w:val="00952A0F"/>
    <w:rsid w:val="00963FF4"/>
    <w:rsid w:val="00970CEE"/>
    <w:rsid w:val="00987705"/>
    <w:rsid w:val="009B25DF"/>
    <w:rsid w:val="009B71FC"/>
    <w:rsid w:val="009C4D87"/>
    <w:rsid w:val="00A23632"/>
    <w:rsid w:val="00A42235"/>
    <w:rsid w:val="00A55E14"/>
    <w:rsid w:val="00A85AB1"/>
    <w:rsid w:val="00AE1606"/>
    <w:rsid w:val="00AE5B53"/>
    <w:rsid w:val="00AE7261"/>
    <w:rsid w:val="00AF420D"/>
    <w:rsid w:val="00AF49DC"/>
    <w:rsid w:val="00B318B8"/>
    <w:rsid w:val="00B457E1"/>
    <w:rsid w:val="00B737F0"/>
    <w:rsid w:val="00BA452C"/>
    <w:rsid w:val="00BB6D57"/>
    <w:rsid w:val="00BC3605"/>
    <w:rsid w:val="00C27FDC"/>
    <w:rsid w:val="00C3095F"/>
    <w:rsid w:val="00C31BE0"/>
    <w:rsid w:val="00C476A8"/>
    <w:rsid w:val="00C51237"/>
    <w:rsid w:val="00C60D81"/>
    <w:rsid w:val="00C76ABB"/>
    <w:rsid w:val="00C80639"/>
    <w:rsid w:val="00C94072"/>
    <w:rsid w:val="00CA45F2"/>
    <w:rsid w:val="00CA7688"/>
    <w:rsid w:val="00CB306A"/>
    <w:rsid w:val="00CC1304"/>
    <w:rsid w:val="00CC1548"/>
    <w:rsid w:val="00CC2CBF"/>
    <w:rsid w:val="00CC68BC"/>
    <w:rsid w:val="00CD012A"/>
    <w:rsid w:val="00CD1038"/>
    <w:rsid w:val="00CE2336"/>
    <w:rsid w:val="00CF3CB4"/>
    <w:rsid w:val="00CF50B4"/>
    <w:rsid w:val="00D03FA9"/>
    <w:rsid w:val="00D06055"/>
    <w:rsid w:val="00D0737D"/>
    <w:rsid w:val="00D10BBE"/>
    <w:rsid w:val="00D43265"/>
    <w:rsid w:val="00D5792D"/>
    <w:rsid w:val="00D93B27"/>
    <w:rsid w:val="00D94B08"/>
    <w:rsid w:val="00DB283A"/>
    <w:rsid w:val="00DC1335"/>
    <w:rsid w:val="00DE1115"/>
    <w:rsid w:val="00DF750C"/>
    <w:rsid w:val="00E17EE7"/>
    <w:rsid w:val="00E348FA"/>
    <w:rsid w:val="00E45581"/>
    <w:rsid w:val="00E769A0"/>
    <w:rsid w:val="00E96389"/>
    <w:rsid w:val="00EC2E5B"/>
    <w:rsid w:val="00EC5A82"/>
    <w:rsid w:val="00F25EC0"/>
    <w:rsid w:val="00F436AB"/>
    <w:rsid w:val="00F53137"/>
    <w:rsid w:val="00F567B4"/>
    <w:rsid w:val="00F63B28"/>
    <w:rsid w:val="00F70E45"/>
    <w:rsid w:val="00F8548C"/>
    <w:rsid w:val="00F872E9"/>
    <w:rsid w:val="00F953CE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29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52E"/>
    <w:rPr>
      <w:strike w:val="0"/>
      <w:dstrike w:val="0"/>
      <w:color w:val="76767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52E"/>
    <w:rPr>
      <w:strike w:val="0"/>
      <w:dstrike w:val="0"/>
      <w:color w:val="76767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4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image" Target="media/image14.wmf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wmf"/><Relationship Id="rId19" Type="http://schemas.openxmlformats.org/officeDocument/2006/relationships/image" Target="media/image13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C1DC-FD2C-9542-9845-B65A3C71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4</Pages>
  <Words>853</Words>
  <Characters>4865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rianon okell</dc:creator>
  <cp:lastModifiedBy>kate</cp:lastModifiedBy>
  <cp:revision>8</cp:revision>
  <cp:lastPrinted>2015-03-16T22:20:00Z</cp:lastPrinted>
  <dcterms:created xsi:type="dcterms:W3CDTF">2015-02-26T01:44:00Z</dcterms:created>
  <dcterms:modified xsi:type="dcterms:W3CDTF">2016-08-23T04:40:00Z</dcterms:modified>
</cp:coreProperties>
</file>