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90C" w:rsidRPr="00B3490C" w:rsidRDefault="00B3490C" w:rsidP="00B34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D63D61"/>
          <w:sz w:val="32"/>
          <w:szCs w:val="32"/>
        </w:rPr>
      </w:pPr>
      <w:r>
        <w:rPr>
          <w:rFonts w:ascii="Helvetica" w:hAnsi="Helvetica" w:cs="Helvetica"/>
          <w:color w:val="D63D61"/>
          <w:sz w:val="32"/>
          <w:szCs w:val="32"/>
        </w:rPr>
        <w:t>The Greenhouse E</w:t>
      </w:r>
      <w:bookmarkStart w:id="0" w:name="_GoBack"/>
      <w:bookmarkEnd w:id="0"/>
      <w:r w:rsidRPr="00B3490C">
        <w:rPr>
          <w:rFonts w:ascii="Helvetica" w:hAnsi="Helvetica" w:cs="Helvetica"/>
          <w:color w:val="D63D61"/>
          <w:sz w:val="32"/>
          <w:szCs w:val="32"/>
        </w:rPr>
        <w:t>ffect</w:t>
      </w:r>
    </w:p>
    <w:p w:rsidR="00B3490C" w:rsidRPr="00B3490C" w:rsidRDefault="00B3490C" w:rsidP="00B34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FFFE"/>
          <w:sz w:val="28"/>
          <w:szCs w:val="28"/>
        </w:rPr>
      </w:pPr>
      <w:r w:rsidRPr="00B3490C">
        <w:rPr>
          <w:rFonts w:ascii="Helvetica" w:hAnsi="Helvetica" w:cs="Helvetica"/>
          <w:color w:val="FFFFFE"/>
          <w:sz w:val="28"/>
          <w:szCs w:val="28"/>
        </w:rPr>
        <w:t>Unit 8.1</w:t>
      </w:r>
    </w:p>
    <w:p w:rsidR="00B3490C" w:rsidRPr="00B3490C" w:rsidRDefault="00B3490C" w:rsidP="00B34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05793"/>
          <w:sz w:val="28"/>
          <w:szCs w:val="28"/>
        </w:rPr>
      </w:pPr>
      <w:r w:rsidRPr="00B3490C">
        <w:rPr>
          <w:rFonts w:ascii="Helvetica Neue" w:hAnsi="Helvetica Neue" w:cs="Helvetica Neue"/>
          <w:b/>
          <w:bCs/>
          <w:color w:val="505793"/>
          <w:sz w:val="28"/>
          <w:szCs w:val="28"/>
        </w:rPr>
        <w:t xml:space="preserve">Aim </w:t>
      </w:r>
    </w:p>
    <w:p w:rsidR="00B3490C" w:rsidRPr="00B3490C" w:rsidRDefault="00B3490C" w:rsidP="00B34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8"/>
          <w:szCs w:val="28"/>
        </w:rPr>
      </w:pPr>
      <w:r w:rsidRPr="00B3490C">
        <w:rPr>
          <w:rFonts w:ascii="Helvetica" w:hAnsi="Helvetica" w:cs="Helvetica"/>
          <w:color w:val="141413"/>
          <w:sz w:val="28"/>
          <w:szCs w:val="28"/>
        </w:rPr>
        <w:t>To simulate the conditions required for the greenhouse effect</w:t>
      </w:r>
    </w:p>
    <w:p w:rsidR="00B3490C" w:rsidRPr="00B3490C" w:rsidRDefault="00B3490C" w:rsidP="00B3490C">
      <w:pPr>
        <w:rPr>
          <w:rFonts w:ascii="Helvetica Neue" w:hAnsi="Helvetica Neue" w:cs="Helvetica Neue"/>
          <w:b/>
          <w:bCs/>
          <w:color w:val="505793"/>
          <w:sz w:val="28"/>
          <w:szCs w:val="28"/>
        </w:rPr>
      </w:pPr>
    </w:p>
    <w:p w:rsidR="00B3490C" w:rsidRPr="00B3490C" w:rsidRDefault="00B3490C" w:rsidP="00B3490C">
      <w:pPr>
        <w:rPr>
          <w:rFonts w:ascii="Helvetica Neue" w:hAnsi="Helvetica Neue" w:cs="Helvetica Neue"/>
          <w:b/>
          <w:bCs/>
          <w:color w:val="505793"/>
          <w:sz w:val="28"/>
          <w:szCs w:val="28"/>
        </w:rPr>
      </w:pPr>
      <w:r w:rsidRPr="00B3490C">
        <w:rPr>
          <w:rFonts w:ascii="Helvetica Neue" w:hAnsi="Helvetica Neue" w:cs="Helvetica Neue"/>
          <w:b/>
          <w:bCs/>
          <w:color w:val="505793"/>
          <w:sz w:val="28"/>
          <w:szCs w:val="28"/>
        </w:rPr>
        <w:t>Equipment</w:t>
      </w:r>
      <w:r w:rsidRPr="00B3490C">
        <w:rPr>
          <w:rFonts w:ascii="Helvetica Neue" w:hAnsi="Helvetica Neue" w:cs="Helvetica Neue"/>
          <w:b/>
          <w:bCs/>
          <w:color w:val="505793"/>
          <w:sz w:val="28"/>
          <w:szCs w:val="28"/>
        </w:rPr>
        <w:t xml:space="preserve"> </w:t>
      </w:r>
    </w:p>
    <w:p w:rsidR="000B5B27" w:rsidRPr="00B3490C" w:rsidRDefault="00B3490C" w:rsidP="00B3490C">
      <w:pPr>
        <w:rPr>
          <w:rFonts w:ascii="Helvetica" w:hAnsi="Helvetica" w:cs="Helvetica"/>
          <w:color w:val="141413"/>
          <w:sz w:val="28"/>
          <w:szCs w:val="28"/>
        </w:rPr>
      </w:pPr>
      <w:r w:rsidRPr="00B3490C">
        <w:rPr>
          <w:rFonts w:ascii="Helvetica" w:hAnsi="Helvetica" w:cs="Helvetica"/>
          <w:color w:val="141413"/>
          <w:sz w:val="28"/>
          <w:szCs w:val="28"/>
        </w:rPr>
        <w:t xml:space="preserve">Small cardboard box (e.g. a shoebox), 2 thermometers or temperature probes and </w:t>
      </w:r>
      <w:proofErr w:type="spellStart"/>
      <w:r w:rsidRPr="00B3490C">
        <w:rPr>
          <w:rFonts w:ascii="Helvetica" w:hAnsi="Helvetica" w:cs="Helvetica"/>
          <w:color w:val="141413"/>
          <w:sz w:val="28"/>
          <w:szCs w:val="28"/>
        </w:rPr>
        <w:t>datalogging</w:t>
      </w:r>
      <w:proofErr w:type="spellEnd"/>
      <w:r w:rsidRPr="00B3490C">
        <w:rPr>
          <w:rFonts w:ascii="Helvetica" w:hAnsi="Helvetica" w:cs="Helvetica"/>
          <w:color w:val="141413"/>
          <w:sz w:val="28"/>
          <w:szCs w:val="28"/>
        </w:rPr>
        <w:t xml:space="preserve"> equipment, sheet of glass or polythene plastic, lamp</w:t>
      </w:r>
    </w:p>
    <w:p w:rsidR="00B3490C" w:rsidRPr="00B3490C" w:rsidRDefault="00B3490C" w:rsidP="00B34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05793"/>
          <w:sz w:val="28"/>
          <w:szCs w:val="28"/>
        </w:rPr>
      </w:pPr>
    </w:p>
    <w:p w:rsidR="00B3490C" w:rsidRPr="00B3490C" w:rsidRDefault="00B3490C" w:rsidP="00B3490C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505793"/>
          <w:sz w:val="28"/>
          <w:szCs w:val="28"/>
        </w:rPr>
      </w:pPr>
      <w:r w:rsidRPr="00B3490C">
        <w:rPr>
          <w:rFonts w:ascii="Helvetica Neue" w:hAnsi="Helvetica Neue" w:cs="Helvetica Neue"/>
          <w:b/>
          <w:bCs/>
          <w:color w:val="505793"/>
          <w:sz w:val="28"/>
          <w:szCs w:val="28"/>
        </w:rPr>
        <w:t>Method</w:t>
      </w:r>
    </w:p>
    <w:p w:rsidR="00B3490C" w:rsidRPr="00B3490C" w:rsidRDefault="00B3490C" w:rsidP="00B3490C">
      <w:pPr>
        <w:pStyle w:val="ListParagraph"/>
        <w:numPr>
          <w:ilvl w:val="0"/>
          <w:numId w:val="2"/>
        </w:numPr>
        <w:rPr>
          <w:rFonts w:ascii="Helvetica" w:hAnsi="Helvetica" w:cs="Helvetica"/>
          <w:color w:val="141413"/>
          <w:sz w:val="28"/>
          <w:szCs w:val="28"/>
        </w:rPr>
      </w:pPr>
      <w:r w:rsidRPr="00B3490C">
        <w:rPr>
          <w:rFonts w:ascii="Helvetica" w:hAnsi="Helvetica" w:cs="Helvetica"/>
          <w:color w:val="141413"/>
          <w:sz w:val="28"/>
          <w:szCs w:val="28"/>
        </w:rPr>
        <w:t>Assemble the apparatus as shown in Figure 8.1.12.</w:t>
      </w:r>
    </w:p>
    <w:p w:rsidR="00B3490C" w:rsidRPr="00B3490C" w:rsidRDefault="00B3490C" w:rsidP="00B349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8"/>
          <w:szCs w:val="28"/>
        </w:rPr>
      </w:pPr>
      <w:r w:rsidRPr="00B3490C">
        <w:rPr>
          <w:rFonts w:ascii="Helvetica" w:hAnsi="Helvetica" w:cs="Helvetica"/>
          <w:color w:val="141413"/>
          <w:sz w:val="28"/>
          <w:szCs w:val="28"/>
        </w:rPr>
        <w:t>Turn on the lamp and measure the temperature at regular intervals (e.g. every minute) for 10 minutes.</w:t>
      </w:r>
    </w:p>
    <w:p w:rsidR="00B3490C" w:rsidRPr="00B3490C" w:rsidRDefault="00B3490C" w:rsidP="00B3490C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141413"/>
          <w:sz w:val="28"/>
          <w:szCs w:val="28"/>
        </w:rPr>
      </w:pPr>
      <w:r w:rsidRPr="00B3490C">
        <w:rPr>
          <w:rFonts w:ascii="Helvetica" w:hAnsi="Helvetica" w:cs="Helvetica"/>
          <w:color w:val="141413"/>
          <w:sz w:val="28"/>
          <w:szCs w:val="28"/>
        </w:rPr>
        <w:t>Turn off the lamp, but continue to measure temperature for another 10 minutes.</w:t>
      </w:r>
    </w:p>
    <w:p w:rsidR="00B3490C" w:rsidRPr="00B3490C" w:rsidRDefault="00B3490C" w:rsidP="00B3490C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B3490C">
        <w:rPr>
          <w:rFonts w:ascii="Helvetica" w:hAnsi="Helvetica" w:cs="Helvetica"/>
          <w:color w:val="141413"/>
          <w:sz w:val="28"/>
          <w:szCs w:val="28"/>
        </w:rPr>
        <w:t>I</w:t>
      </w:r>
      <w:r w:rsidRPr="00B3490C">
        <w:rPr>
          <w:rFonts w:ascii="Helvetica" w:hAnsi="Helvetica" w:cs="Helvetica"/>
          <w:color w:val="141413"/>
          <w:sz w:val="28"/>
          <w:szCs w:val="28"/>
        </w:rPr>
        <w:t>f time permits, investigate the effect of an additional layer of glass or plastic.</w:t>
      </w:r>
    </w:p>
    <w:p w:rsidR="00B3490C" w:rsidRDefault="00B3490C" w:rsidP="00B3490C">
      <w:pPr>
        <w:rPr>
          <w:sz w:val="28"/>
          <w:szCs w:val="28"/>
        </w:rPr>
      </w:pPr>
    </w:p>
    <w:p w:rsidR="00B3490C" w:rsidRPr="00B3490C" w:rsidRDefault="00B3490C" w:rsidP="00B3490C">
      <w:pPr>
        <w:rPr>
          <w:i/>
          <w:sz w:val="28"/>
          <w:szCs w:val="28"/>
          <w:u w:val="single"/>
        </w:rPr>
      </w:pPr>
      <w:r w:rsidRPr="00B3490C">
        <w:rPr>
          <w:rFonts w:ascii="Helvetica" w:hAnsi="Helvetica" w:cs="Helvetica"/>
          <w:i/>
          <w:color w:val="141413"/>
          <w:sz w:val="28"/>
          <w:szCs w:val="28"/>
          <w:u w:val="single"/>
        </w:rPr>
        <w:t>Figure 8.1.12</w:t>
      </w:r>
      <w:r w:rsidRPr="00B3490C">
        <w:rPr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 wp14:anchorId="54F3E8E3" wp14:editId="2C3A23E8">
            <wp:simplePos x="0" y="0"/>
            <wp:positionH relativeFrom="column">
              <wp:posOffset>0</wp:posOffset>
            </wp:positionH>
            <wp:positionV relativeFrom="paragraph">
              <wp:posOffset>5080</wp:posOffset>
            </wp:positionV>
            <wp:extent cx="4013200" cy="368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1-24 at 6.23.16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32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3490C" w:rsidRPr="00B3490C" w:rsidSect="003E555A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17149"/>
    <w:multiLevelType w:val="hybridMultilevel"/>
    <w:tmpl w:val="76586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940EC8"/>
    <w:multiLevelType w:val="hybridMultilevel"/>
    <w:tmpl w:val="6F687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90C"/>
    <w:rsid w:val="000B5B27"/>
    <w:rsid w:val="003E555A"/>
    <w:rsid w:val="00B3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9894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0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49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49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490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505</Characters>
  <Application>Microsoft Macintosh Word</Application>
  <DocSecurity>0</DocSecurity>
  <Lines>4</Lines>
  <Paragraphs>1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Boidin</dc:creator>
  <cp:keywords/>
  <dc:description/>
  <cp:lastModifiedBy>Paul Boidin</cp:lastModifiedBy>
  <cp:revision>1</cp:revision>
  <dcterms:created xsi:type="dcterms:W3CDTF">2014-01-27T04:03:00Z</dcterms:created>
  <dcterms:modified xsi:type="dcterms:W3CDTF">2014-01-27T04:09:00Z</dcterms:modified>
</cp:coreProperties>
</file>