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gif" ContentType="image/gif"/>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eGrid"/>
        <w:tblpPr w:leftFromText="180" w:rightFromText="180" w:vertAnchor="text" w:tblpX="-1168" w:tblpY="1"/>
        <w:tblOverlap w:val="never"/>
        <w:tblW w:w="10915" w:type="dxa"/>
        <w:shd w:val="clear" w:color="auto" w:fill="B9DFFF"/>
        <w:tblLook w:val="04A0" w:firstRow="1" w:lastRow="0" w:firstColumn="1" w:lastColumn="0" w:noHBand="0" w:noVBand="1"/>
      </w:tblPr>
      <w:tblGrid>
        <w:gridCol w:w="2556"/>
        <w:gridCol w:w="2782"/>
        <w:gridCol w:w="1945"/>
        <w:gridCol w:w="1537"/>
        <w:gridCol w:w="2125"/>
      </w:tblGrid>
      <w:tr w:rsidR="00E92D80" w:rsidRPr="002E217B" w14:paraId="2F4845CB" w14:textId="77777777" w:rsidTr="00B26E78">
        <w:trPr>
          <w:trHeight w:val="148"/>
        </w:trPr>
        <w:tc>
          <w:tcPr>
            <w:tcW w:w="2564" w:type="dxa"/>
            <w:vMerge w:val="restart"/>
            <w:shd w:val="clear" w:color="auto" w:fill="27A0FF"/>
          </w:tcPr>
          <w:p w14:paraId="4DE3E225" w14:textId="77777777" w:rsidR="00623101" w:rsidRPr="002E217B" w:rsidRDefault="0054030C" w:rsidP="00B26E78">
            <w:pPr>
              <w:rPr>
                <w:rFonts w:ascii="Arial" w:hAnsi="Arial" w:cs="Arial"/>
                <w:b/>
              </w:rPr>
            </w:pPr>
            <w:r>
              <w:rPr>
                <w:rFonts w:ascii="Arial" w:hAnsi="Arial" w:cs="Arial"/>
                <w:b/>
                <w:noProof/>
                <w:lang w:val="en-US" w:eastAsia="en-US"/>
              </w:rPr>
              <w:pict w14:anchorId="3DE86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0.65pt;width:117pt;height:95.6pt;z-index:251660288;mso-wrap-edited:f" wrapcoords="10655 127 9594 190 7232 825 7135 1143 6605 1461 5448 2414 4725 3176 4001 4192 3423 5209 2989 6225 2651 7242 2410 8258 2169 10291 2314 12324 2507 13341 2796 14357 3567 16327 4194 17343 5014 18360 6219 19503 7955 20520 9353 20964 9546 20964 12391 20964 12583 20964 13982 20520 14271 20392 15717 19503 16923 18360 18417 16327 18803 15374 19141 14357 19430 13341 19623 12324 19767 10291 19526 8258 18996 6225 18514 5209 17935 4192 17212 3176 16248 2160 15428 1524 14801 1143 14705 825 12342 190 11282 127 10655 127">
                  <v:imagedata r:id="rId7" o:title=""/>
                  <w10:wrap type="through"/>
                </v:shape>
                <o:OLEObject Type="Embed" ProgID="Word.Document.8" ShapeID="_x0000_s1027" DrawAspect="Content" ObjectID="_1379702188" r:id="rId8"/>
              </w:pict>
            </w:r>
          </w:p>
        </w:tc>
        <w:tc>
          <w:tcPr>
            <w:tcW w:w="8351" w:type="dxa"/>
            <w:gridSpan w:val="4"/>
            <w:shd w:val="clear" w:color="auto" w:fill="27A0FF"/>
          </w:tcPr>
          <w:p w14:paraId="3A677D8C" w14:textId="77777777" w:rsidR="00623101" w:rsidRPr="002E217B" w:rsidRDefault="00623101" w:rsidP="00B26E78">
            <w:pPr>
              <w:jc w:val="center"/>
              <w:rPr>
                <w:rFonts w:ascii="Arial" w:hAnsi="Arial" w:cs="Arial"/>
                <w:b/>
                <w:sz w:val="28"/>
                <w:szCs w:val="28"/>
              </w:rPr>
            </w:pPr>
            <w:r w:rsidRPr="002E217B">
              <w:rPr>
                <w:rFonts w:ascii="Arial" w:hAnsi="Arial" w:cs="Arial"/>
                <w:b/>
                <w:sz w:val="28"/>
                <w:szCs w:val="28"/>
              </w:rPr>
              <w:t>Campbell House School Teaching And Learning Program</w:t>
            </w:r>
          </w:p>
        </w:tc>
      </w:tr>
      <w:tr w:rsidR="00E92D80" w:rsidRPr="002E217B" w14:paraId="21CD39EA" w14:textId="77777777" w:rsidTr="00B26E78">
        <w:trPr>
          <w:trHeight w:val="140"/>
        </w:trPr>
        <w:tc>
          <w:tcPr>
            <w:tcW w:w="2564" w:type="dxa"/>
            <w:vMerge/>
            <w:shd w:val="clear" w:color="auto" w:fill="B9DFFF"/>
          </w:tcPr>
          <w:p w14:paraId="02AA3FBC" w14:textId="77777777" w:rsidR="00623101" w:rsidRPr="002E217B" w:rsidRDefault="00623101" w:rsidP="00B26E78">
            <w:pPr>
              <w:rPr>
                <w:rFonts w:ascii="Arial" w:hAnsi="Arial" w:cs="Arial"/>
                <w:b/>
              </w:rPr>
            </w:pPr>
          </w:p>
        </w:tc>
        <w:tc>
          <w:tcPr>
            <w:tcW w:w="8351" w:type="dxa"/>
            <w:gridSpan w:val="4"/>
            <w:tcBorders>
              <w:bottom w:val="single" w:sz="4" w:space="0" w:color="auto"/>
            </w:tcBorders>
            <w:shd w:val="clear" w:color="auto" w:fill="B9DFFF"/>
          </w:tcPr>
          <w:p w14:paraId="585BD19B" w14:textId="5CD3635E" w:rsidR="00623101" w:rsidRPr="002E217B" w:rsidRDefault="00623101" w:rsidP="00B26E78">
            <w:pPr>
              <w:rPr>
                <w:rFonts w:ascii="Arial" w:hAnsi="Arial" w:cs="Arial"/>
                <w:b/>
              </w:rPr>
            </w:pPr>
            <w:r w:rsidRPr="002E217B">
              <w:rPr>
                <w:rFonts w:ascii="Arial" w:hAnsi="Arial" w:cs="Arial"/>
                <w:b/>
              </w:rPr>
              <w:t xml:space="preserve">Title of Unit: </w:t>
            </w:r>
            <w:r w:rsidR="003472B6" w:rsidRPr="002E217B">
              <w:rPr>
                <w:rFonts w:ascii="Arial" w:hAnsi="Arial" w:cs="Arial"/>
                <w:b/>
              </w:rPr>
              <w:t xml:space="preserve">Financial Mathematics </w:t>
            </w:r>
          </w:p>
          <w:p w14:paraId="55851DFF" w14:textId="77777777" w:rsidR="00623101" w:rsidRPr="002E217B" w:rsidRDefault="00623101" w:rsidP="00B26E78">
            <w:pPr>
              <w:rPr>
                <w:rFonts w:ascii="Arial" w:hAnsi="Arial" w:cs="Arial"/>
                <w:b/>
              </w:rPr>
            </w:pPr>
          </w:p>
          <w:p w14:paraId="6EDCA5B0" w14:textId="5D66AC43" w:rsidR="00623101" w:rsidRPr="002E217B" w:rsidRDefault="00623101" w:rsidP="00B26E78">
            <w:pPr>
              <w:rPr>
                <w:rFonts w:ascii="Arial" w:hAnsi="Arial" w:cs="Arial"/>
                <w:b/>
              </w:rPr>
            </w:pPr>
            <w:r w:rsidRPr="002E217B">
              <w:rPr>
                <w:rFonts w:ascii="Arial" w:hAnsi="Arial" w:cs="Arial"/>
                <w:b/>
              </w:rPr>
              <w:t>Duration:</w:t>
            </w:r>
            <w:r w:rsidR="00662FC7" w:rsidRPr="002E217B">
              <w:rPr>
                <w:rFonts w:ascii="Arial" w:hAnsi="Arial" w:cs="Arial"/>
                <w:b/>
              </w:rPr>
              <w:t xml:space="preserve"> </w:t>
            </w:r>
            <w:r w:rsidR="00F66370" w:rsidRPr="002E217B">
              <w:rPr>
                <w:rFonts w:ascii="Arial" w:hAnsi="Arial" w:cs="Arial"/>
                <w:b/>
              </w:rPr>
              <w:t xml:space="preserve">10 </w:t>
            </w:r>
            <w:r w:rsidR="00B303DA" w:rsidRPr="002E217B">
              <w:rPr>
                <w:rFonts w:ascii="Arial" w:hAnsi="Arial" w:cs="Arial"/>
                <w:b/>
              </w:rPr>
              <w:t xml:space="preserve">weeks </w:t>
            </w:r>
            <w:r w:rsidR="00662FC7" w:rsidRPr="002E217B">
              <w:rPr>
                <w:rFonts w:ascii="Arial" w:hAnsi="Arial" w:cs="Arial"/>
                <w:b/>
              </w:rPr>
              <w:t xml:space="preserve"> </w:t>
            </w:r>
          </w:p>
        </w:tc>
      </w:tr>
      <w:tr w:rsidR="00E92D80" w:rsidRPr="002E217B" w14:paraId="67A08CE7" w14:textId="77777777" w:rsidTr="00B26E78">
        <w:trPr>
          <w:trHeight w:val="140"/>
        </w:trPr>
        <w:tc>
          <w:tcPr>
            <w:tcW w:w="2564" w:type="dxa"/>
            <w:shd w:val="clear" w:color="auto" w:fill="B9DFFF"/>
          </w:tcPr>
          <w:p w14:paraId="59338BEA" w14:textId="77777777" w:rsidR="00623101" w:rsidRPr="002E217B" w:rsidRDefault="00623101" w:rsidP="00B26E78">
            <w:pPr>
              <w:rPr>
                <w:rFonts w:ascii="Arial" w:hAnsi="Arial" w:cs="Arial"/>
                <w:b/>
              </w:rPr>
            </w:pPr>
            <w:r w:rsidRPr="002E217B">
              <w:rPr>
                <w:rFonts w:ascii="Arial" w:hAnsi="Arial" w:cs="Arial"/>
                <w:b/>
              </w:rPr>
              <w:t xml:space="preserve">Syllabus Outcomes </w:t>
            </w:r>
          </w:p>
          <w:p w14:paraId="298B7BE8" w14:textId="77777777" w:rsidR="00623101" w:rsidRPr="002E217B" w:rsidRDefault="00623101" w:rsidP="00B26E78">
            <w:pPr>
              <w:rPr>
                <w:rFonts w:ascii="Arial" w:hAnsi="Arial" w:cs="Arial"/>
                <w:b/>
              </w:rPr>
            </w:pPr>
            <w:r w:rsidRPr="002E217B">
              <w:rPr>
                <w:rFonts w:ascii="Arial" w:hAnsi="Arial" w:cs="Arial"/>
                <w:b/>
              </w:rPr>
              <w:t>Stage 4</w:t>
            </w:r>
          </w:p>
        </w:tc>
        <w:tc>
          <w:tcPr>
            <w:tcW w:w="8351" w:type="dxa"/>
            <w:gridSpan w:val="4"/>
            <w:tcBorders>
              <w:bottom w:val="single" w:sz="4" w:space="0" w:color="auto"/>
            </w:tcBorders>
            <w:shd w:val="clear" w:color="auto" w:fill="auto"/>
          </w:tcPr>
          <w:p w14:paraId="3049DAD8" w14:textId="2BAAA0B8" w:rsidR="003472B6" w:rsidRPr="002E217B" w:rsidRDefault="003472B6" w:rsidP="00B26E78">
            <w:pPr>
              <w:rPr>
                <w:rFonts w:ascii="Arial" w:hAnsi="Arial" w:cs="Arial"/>
              </w:rPr>
            </w:pPr>
            <w:r w:rsidRPr="002E217B">
              <w:rPr>
                <w:rFonts w:ascii="Arial" w:hAnsi="Arial" w:cs="Arial"/>
              </w:rPr>
              <w:t>MA4-2WM: applies appropriate mathematical techniques to solve problems</w:t>
            </w:r>
          </w:p>
          <w:p w14:paraId="1C5D600C" w14:textId="168C0E90" w:rsidR="003472B6" w:rsidRPr="002E217B" w:rsidRDefault="003472B6" w:rsidP="00B26E78">
            <w:pPr>
              <w:rPr>
                <w:rFonts w:ascii="Arial" w:hAnsi="Arial" w:cs="Arial"/>
              </w:rPr>
            </w:pPr>
            <w:r w:rsidRPr="002E217B">
              <w:rPr>
                <w:rFonts w:ascii="Arial" w:hAnsi="Arial" w:cs="Arial"/>
              </w:rPr>
              <w:t>MA4-3WM: recognises and explains mathematical relationships using reasoning</w:t>
            </w:r>
          </w:p>
          <w:p w14:paraId="671D3C56" w14:textId="1D2A7561" w:rsidR="003618CC" w:rsidRPr="002E217B" w:rsidRDefault="003472B6" w:rsidP="00B26E78">
            <w:pPr>
              <w:rPr>
                <w:rFonts w:ascii="Arial" w:hAnsi="Arial" w:cs="Arial"/>
              </w:rPr>
            </w:pPr>
            <w:r w:rsidRPr="002E217B">
              <w:rPr>
                <w:rFonts w:ascii="Arial" w:hAnsi="Arial" w:cs="Arial"/>
              </w:rPr>
              <w:t>MA4-6NA: solves financial problems involving purchasing goods</w:t>
            </w:r>
          </w:p>
        </w:tc>
      </w:tr>
      <w:tr w:rsidR="00E92D80" w:rsidRPr="002E217B" w14:paraId="48B693A9" w14:textId="77777777" w:rsidTr="00B26E78">
        <w:trPr>
          <w:trHeight w:val="148"/>
        </w:trPr>
        <w:tc>
          <w:tcPr>
            <w:tcW w:w="2564" w:type="dxa"/>
            <w:shd w:val="clear" w:color="auto" w:fill="B9DFFF"/>
          </w:tcPr>
          <w:p w14:paraId="154A55B5" w14:textId="77777777" w:rsidR="00623101" w:rsidRPr="002E217B" w:rsidRDefault="00623101" w:rsidP="00B26E78">
            <w:pPr>
              <w:rPr>
                <w:rFonts w:ascii="Arial" w:hAnsi="Arial" w:cs="Arial"/>
                <w:b/>
              </w:rPr>
            </w:pPr>
            <w:r w:rsidRPr="002E217B">
              <w:rPr>
                <w:rFonts w:ascii="Arial" w:hAnsi="Arial" w:cs="Arial"/>
                <w:b/>
              </w:rPr>
              <w:t xml:space="preserve">Syllabus Outcomes </w:t>
            </w:r>
          </w:p>
          <w:p w14:paraId="5FC6C7C9" w14:textId="77777777" w:rsidR="00623101" w:rsidRPr="002E217B" w:rsidRDefault="00623101" w:rsidP="00B26E78">
            <w:pPr>
              <w:rPr>
                <w:rFonts w:ascii="Arial" w:hAnsi="Arial" w:cs="Arial"/>
                <w:b/>
              </w:rPr>
            </w:pPr>
            <w:r w:rsidRPr="002E217B">
              <w:rPr>
                <w:rFonts w:ascii="Arial" w:hAnsi="Arial" w:cs="Arial"/>
                <w:b/>
              </w:rPr>
              <w:t>Stage 5</w:t>
            </w:r>
          </w:p>
        </w:tc>
        <w:tc>
          <w:tcPr>
            <w:tcW w:w="8351" w:type="dxa"/>
            <w:gridSpan w:val="4"/>
            <w:tcBorders>
              <w:bottom w:val="single" w:sz="4" w:space="0" w:color="auto"/>
            </w:tcBorders>
            <w:shd w:val="clear" w:color="auto" w:fill="auto"/>
          </w:tcPr>
          <w:p w14:paraId="4F88EC50" w14:textId="3976C252" w:rsidR="003472B6" w:rsidRPr="002E217B" w:rsidRDefault="003472B6" w:rsidP="00B26E78">
            <w:pPr>
              <w:pStyle w:val="NormalWeb"/>
              <w:rPr>
                <w:rFonts w:ascii="Arial" w:hAnsi="Arial" w:cs="Arial"/>
              </w:rPr>
            </w:pPr>
            <w:r w:rsidRPr="002E217B">
              <w:rPr>
                <w:rFonts w:ascii="Arial" w:eastAsia="Times New Roman" w:hAnsi="Arial" w:cs="Arial"/>
              </w:rPr>
              <w:t xml:space="preserve">MA5.1-4NA: </w:t>
            </w:r>
            <w:r w:rsidRPr="002E217B">
              <w:rPr>
                <w:rFonts w:ascii="Arial" w:hAnsi="Arial" w:cs="Arial"/>
              </w:rPr>
              <w:t>solves financial problems involving earning, spending and investing money</w:t>
            </w:r>
          </w:p>
          <w:p w14:paraId="52DE92D3" w14:textId="1C099DEE" w:rsidR="003472B6" w:rsidRPr="002E217B" w:rsidRDefault="003472B6" w:rsidP="00B26E78">
            <w:pPr>
              <w:rPr>
                <w:rFonts w:ascii="Arial" w:hAnsi="Arial" w:cs="Arial"/>
                <w:sz w:val="20"/>
                <w:szCs w:val="20"/>
              </w:rPr>
            </w:pPr>
            <w:r w:rsidRPr="002E217B">
              <w:rPr>
                <w:rFonts w:ascii="Arial" w:eastAsia="Times New Roman" w:hAnsi="Arial" w:cs="Arial"/>
                <w:sz w:val="20"/>
                <w:szCs w:val="20"/>
              </w:rPr>
              <w:t xml:space="preserve">MA5.2-2WM: </w:t>
            </w:r>
            <w:r w:rsidRPr="002E217B">
              <w:rPr>
                <w:rFonts w:ascii="Arial" w:hAnsi="Arial" w:cs="Arial"/>
                <w:sz w:val="20"/>
                <w:szCs w:val="20"/>
              </w:rPr>
              <w:t>interprets mathematical or real-life situations, systematically applying appropriate strategies to solve problems</w:t>
            </w:r>
          </w:p>
          <w:p w14:paraId="67EB4B59" w14:textId="6BF9D4D8" w:rsidR="00AA5A30" w:rsidRPr="002E217B" w:rsidRDefault="003472B6" w:rsidP="00B26E78">
            <w:pPr>
              <w:rPr>
                <w:rFonts w:ascii="Arial" w:hAnsi="Arial" w:cs="Arial"/>
                <w:b/>
              </w:rPr>
            </w:pPr>
            <w:r w:rsidRPr="002E217B">
              <w:rPr>
                <w:rFonts w:ascii="Arial" w:eastAsia="Times New Roman" w:hAnsi="Arial" w:cs="Arial"/>
                <w:sz w:val="20"/>
                <w:szCs w:val="20"/>
              </w:rPr>
              <w:t xml:space="preserve">MA5.2-1WM: </w:t>
            </w:r>
            <w:r w:rsidRPr="002E217B">
              <w:rPr>
                <w:rFonts w:ascii="Arial" w:hAnsi="Arial" w:cs="Arial"/>
                <w:sz w:val="20"/>
                <w:szCs w:val="20"/>
              </w:rPr>
              <w:t>selects appropriate notations and conventions to communicate mathematical ideas and solutions</w:t>
            </w:r>
          </w:p>
        </w:tc>
      </w:tr>
      <w:tr w:rsidR="00874853" w:rsidRPr="002E217B" w14:paraId="1B797A53" w14:textId="77777777" w:rsidTr="00B26E78">
        <w:trPr>
          <w:trHeight w:val="140"/>
        </w:trPr>
        <w:tc>
          <w:tcPr>
            <w:tcW w:w="2564" w:type="dxa"/>
            <w:shd w:val="clear" w:color="auto" w:fill="B9DFFF"/>
          </w:tcPr>
          <w:p w14:paraId="1F4B9DAD" w14:textId="77777777" w:rsidR="00874853" w:rsidRPr="002E217B" w:rsidRDefault="00874853" w:rsidP="00B26E78">
            <w:pPr>
              <w:ind w:left="-108"/>
              <w:rPr>
                <w:rFonts w:ascii="Arial" w:hAnsi="Arial" w:cs="Arial"/>
                <w:b/>
              </w:rPr>
            </w:pPr>
            <w:r w:rsidRPr="002E217B">
              <w:rPr>
                <w:rFonts w:ascii="Arial" w:hAnsi="Arial" w:cs="Arial"/>
                <w:b/>
              </w:rPr>
              <w:t>Connectedness: Why does this learning matter</w:t>
            </w:r>
          </w:p>
        </w:tc>
        <w:tc>
          <w:tcPr>
            <w:tcW w:w="8351" w:type="dxa"/>
            <w:gridSpan w:val="4"/>
            <w:tcBorders>
              <w:bottom w:val="single" w:sz="4" w:space="0" w:color="auto"/>
            </w:tcBorders>
            <w:shd w:val="clear" w:color="auto" w:fill="auto"/>
          </w:tcPr>
          <w:p w14:paraId="4FE7AA2A" w14:textId="77777777" w:rsidR="00D81722" w:rsidRPr="002E217B" w:rsidRDefault="00874853" w:rsidP="00B26E78">
            <w:pPr>
              <w:rPr>
                <w:rFonts w:ascii="Arial" w:hAnsi="Arial" w:cs="Arial"/>
                <w:b/>
                <w:sz w:val="20"/>
                <w:szCs w:val="20"/>
              </w:rPr>
            </w:pPr>
            <w:r w:rsidRPr="002E217B">
              <w:rPr>
                <w:rFonts w:ascii="Arial" w:hAnsi="Arial" w:cs="Arial"/>
                <w:b/>
                <w:sz w:val="20"/>
                <w:szCs w:val="20"/>
              </w:rPr>
              <w:t>Students</w:t>
            </w:r>
            <w:r w:rsidR="00D81722" w:rsidRPr="002E217B">
              <w:rPr>
                <w:rFonts w:ascii="Arial" w:hAnsi="Arial" w:cs="Arial"/>
                <w:b/>
                <w:sz w:val="20"/>
                <w:szCs w:val="20"/>
              </w:rPr>
              <w:t>:</w:t>
            </w:r>
          </w:p>
          <w:p w14:paraId="34156F51" w14:textId="0577F99C" w:rsidR="00D81722" w:rsidRPr="002E217B" w:rsidRDefault="00D81722" w:rsidP="00B26E78">
            <w:pPr>
              <w:rPr>
                <w:rFonts w:ascii="Arial" w:hAnsi="Arial" w:cs="Arial"/>
                <w:b/>
                <w:sz w:val="20"/>
                <w:szCs w:val="20"/>
              </w:rPr>
            </w:pPr>
            <w:r w:rsidRPr="002E217B">
              <w:rPr>
                <w:rFonts w:ascii="Arial" w:eastAsia="Times New Roman" w:hAnsi="Arial" w:cs="Arial"/>
              </w:rPr>
              <w:t>Investigate and calculate the Goods and Services Tax (GST), with and without the use of digital technologies</w:t>
            </w:r>
          </w:p>
          <w:p w14:paraId="2746FC0D" w14:textId="77777777" w:rsidR="00D81722" w:rsidRPr="002E217B" w:rsidRDefault="00D81722" w:rsidP="00B26E78">
            <w:pPr>
              <w:pStyle w:val="ListParagraph"/>
              <w:numPr>
                <w:ilvl w:val="0"/>
                <w:numId w:val="7"/>
              </w:numPr>
              <w:rPr>
                <w:rFonts w:ascii="Arial" w:hAnsi="Arial" w:cs="Arial"/>
                <w:b/>
                <w:sz w:val="20"/>
                <w:szCs w:val="20"/>
              </w:rPr>
            </w:pPr>
            <w:r w:rsidRPr="002E217B">
              <w:rPr>
                <w:rFonts w:ascii="Arial" w:hAnsi="Arial" w:cs="Arial"/>
                <w:sz w:val="20"/>
                <w:szCs w:val="20"/>
              </w:rPr>
              <w:t>Investigate and calculate the Goods and Services Tax (GST), with and without the use of digital technologies</w:t>
            </w:r>
          </w:p>
          <w:p w14:paraId="216EB247" w14:textId="77777777" w:rsidR="00D81722" w:rsidRPr="002E217B" w:rsidRDefault="00D81722" w:rsidP="00B26E78">
            <w:pPr>
              <w:pStyle w:val="ListParagraph"/>
              <w:numPr>
                <w:ilvl w:val="0"/>
                <w:numId w:val="7"/>
              </w:numPr>
              <w:rPr>
                <w:rFonts w:ascii="Arial" w:hAnsi="Arial" w:cs="Arial"/>
                <w:b/>
                <w:sz w:val="20"/>
                <w:szCs w:val="20"/>
              </w:rPr>
            </w:pPr>
            <w:proofErr w:type="gramStart"/>
            <w:r w:rsidRPr="002E217B">
              <w:rPr>
                <w:rFonts w:ascii="Arial" w:hAnsi="Arial" w:cs="Arial"/>
                <w:sz w:val="20"/>
                <w:szCs w:val="20"/>
              </w:rPr>
              <w:t>calculate</w:t>
            </w:r>
            <w:proofErr w:type="gramEnd"/>
            <w:r w:rsidRPr="002E217B">
              <w:rPr>
                <w:rFonts w:ascii="Arial" w:hAnsi="Arial" w:cs="Arial"/>
                <w:sz w:val="20"/>
                <w:szCs w:val="20"/>
              </w:rPr>
              <w:t xml:space="preserve"> GST and GST-inclusive prices for goods purchased in Australia, given the pre-GST price</w:t>
            </w:r>
          </w:p>
          <w:p w14:paraId="38D1C9BC" w14:textId="77777777" w:rsidR="00D81722" w:rsidRPr="002E217B" w:rsidRDefault="00D81722" w:rsidP="00B26E78">
            <w:pPr>
              <w:pStyle w:val="ListParagraph"/>
              <w:numPr>
                <w:ilvl w:val="0"/>
                <w:numId w:val="7"/>
              </w:numPr>
              <w:rPr>
                <w:rFonts w:ascii="Arial" w:hAnsi="Arial" w:cs="Arial"/>
                <w:b/>
                <w:sz w:val="20"/>
                <w:szCs w:val="20"/>
              </w:rPr>
            </w:pPr>
            <w:proofErr w:type="gramStart"/>
            <w:r w:rsidRPr="002E217B">
              <w:rPr>
                <w:rFonts w:ascii="Arial" w:hAnsi="Arial" w:cs="Arial"/>
                <w:sz w:val="20"/>
                <w:szCs w:val="20"/>
              </w:rPr>
              <w:t>interpret</w:t>
            </w:r>
            <w:proofErr w:type="gramEnd"/>
            <w:r w:rsidRPr="002E217B">
              <w:rPr>
                <w:rFonts w:ascii="Arial" w:hAnsi="Arial" w:cs="Arial"/>
                <w:sz w:val="20"/>
                <w:szCs w:val="20"/>
              </w:rPr>
              <w:t xml:space="preserve"> GST information contained on receipts (Communicating)</w:t>
            </w:r>
          </w:p>
          <w:p w14:paraId="61736585" w14:textId="77777777" w:rsidR="00D81722" w:rsidRPr="002E217B" w:rsidRDefault="00D81722" w:rsidP="00B26E78">
            <w:pPr>
              <w:pStyle w:val="ListParagraph"/>
              <w:numPr>
                <w:ilvl w:val="0"/>
                <w:numId w:val="7"/>
              </w:numPr>
              <w:rPr>
                <w:rFonts w:ascii="Arial" w:hAnsi="Arial" w:cs="Arial"/>
                <w:b/>
                <w:sz w:val="20"/>
                <w:szCs w:val="20"/>
              </w:rPr>
            </w:pPr>
            <w:proofErr w:type="gramStart"/>
            <w:r w:rsidRPr="002E217B">
              <w:rPr>
                <w:rFonts w:ascii="Arial" w:hAnsi="Arial" w:cs="Arial"/>
                <w:sz w:val="20"/>
                <w:szCs w:val="20"/>
              </w:rPr>
              <w:t>investigate</w:t>
            </w:r>
            <w:proofErr w:type="gramEnd"/>
            <w:r w:rsidRPr="002E217B">
              <w:rPr>
                <w:rFonts w:ascii="Arial" w:hAnsi="Arial" w:cs="Arial"/>
                <w:sz w:val="20"/>
                <w:szCs w:val="20"/>
              </w:rPr>
              <w:t xml:space="preserve"> efficient methods of computing the GST and GST-inclusive prices (Problem Solving)</w:t>
            </w:r>
          </w:p>
          <w:p w14:paraId="0FC7530C" w14:textId="77777777" w:rsidR="00D81722" w:rsidRPr="002E217B" w:rsidRDefault="00D81722" w:rsidP="00B26E78">
            <w:pPr>
              <w:pStyle w:val="ListParagraph"/>
              <w:numPr>
                <w:ilvl w:val="0"/>
                <w:numId w:val="7"/>
              </w:numPr>
              <w:rPr>
                <w:rFonts w:ascii="Arial" w:eastAsia="Times New Roman" w:hAnsi="Arial" w:cs="Arial"/>
                <w:sz w:val="20"/>
                <w:szCs w:val="20"/>
                <w:lang w:eastAsia="en-US"/>
              </w:rPr>
            </w:pPr>
            <w:proofErr w:type="gramStart"/>
            <w:r w:rsidRPr="002E217B">
              <w:rPr>
                <w:rFonts w:ascii="Arial" w:hAnsi="Arial" w:cs="Arial"/>
                <w:sz w:val="20"/>
                <w:szCs w:val="20"/>
              </w:rPr>
              <w:t>explain</w:t>
            </w:r>
            <w:proofErr w:type="gramEnd"/>
            <w:r w:rsidRPr="002E217B">
              <w:rPr>
                <w:rFonts w:ascii="Arial" w:hAnsi="Arial" w:cs="Arial"/>
                <w:sz w:val="20"/>
                <w:szCs w:val="20"/>
              </w:rPr>
              <w:t xml:space="preserve"> why the value of the GST itself is not equivalent to 10% of the GST-inclusive price (Communicating, Reasoning)</w:t>
            </w:r>
          </w:p>
          <w:p w14:paraId="767C3804" w14:textId="77777777" w:rsidR="00D81722" w:rsidRPr="002E217B" w:rsidRDefault="00D81722" w:rsidP="00B26E78">
            <w:pPr>
              <w:pStyle w:val="ListParagraph"/>
              <w:numPr>
                <w:ilvl w:val="0"/>
                <w:numId w:val="7"/>
              </w:numPr>
              <w:rPr>
                <w:rFonts w:ascii="Arial" w:eastAsia="Times New Roman" w:hAnsi="Arial" w:cs="Arial"/>
                <w:sz w:val="20"/>
                <w:szCs w:val="20"/>
                <w:lang w:eastAsia="en-US"/>
              </w:rPr>
            </w:pPr>
            <w:r w:rsidRPr="002E217B">
              <w:rPr>
                <w:rFonts w:ascii="Arial" w:eastAsia="Times New Roman" w:hAnsi="Arial" w:cs="Arial"/>
                <w:sz w:val="20"/>
                <w:szCs w:val="20"/>
                <w:lang w:eastAsia="en-US"/>
              </w:rPr>
              <w:t xml:space="preserve"> </w:t>
            </w:r>
            <w:proofErr w:type="gramStart"/>
            <w:r w:rsidRPr="002E217B">
              <w:rPr>
                <w:rFonts w:ascii="Arial" w:eastAsia="Times New Roman" w:hAnsi="Arial" w:cs="Arial"/>
                <w:sz w:val="20"/>
                <w:szCs w:val="20"/>
                <w:lang w:eastAsia="en-US"/>
              </w:rPr>
              <w:t>determine</w:t>
            </w:r>
            <w:proofErr w:type="gramEnd"/>
            <w:r w:rsidRPr="002E217B">
              <w:rPr>
                <w:rFonts w:ascii="Arial" w:eastAsia="Times New Roman" w:hAnsi="Arial" w:cs="Arial"/>
                <w:sz w:val="20"/>
                <w:szCs w:val="20"/>
                <w:lang w:eastAsia="en-US"/>
              </w:rPr>
              <w:t xml:space="preserve"> the pre-GST prices for goods, given the GST-inclusive price </w:t>
            </w:r>
          </w:p>
          <w:p w14:paraId="45BDF82A" w14:textId="77777777" w:rsidR="00D81722" w:rsidRPr="002E217B" w:rsidRDefault="00D81722" w:rsidP="00B26E78">
            <w:pPr>
              <w:pStyle w:val="ListParagraph"/>
              <w:numPr>
                <w:ilvl w:val="0"/>
                <w:numId w:val="7"/>
              </w:numPr>
              <w:ind w:left="1110" w:hanging="750"/>
              <w:rPr>
                <w:rFonts w:ascii="Arial" w:eastAsia="Times New Roman" w:hAnsi="Arial" w:cs="Arial"/>
                <w:sz w:val="20"/>
                <w:szCs w:val="20"/>
                <w:lang w:eastAsia="en-US"/>
              </w:rPr>
            </w:pPr>
            <w:proofErr w:type="gramStart"/>
            <w:r w:rsidRPr="002E217B">
              <w:rPr>
                <w:rFonts w:ascii="Arial" w:eastAsia="Times New Roman" w:hAnsi="Arial" w:cs="Arial"/>
                <w:sz w:val="20"/>
                <w:szCs w:val="20"/>
                <w:lang w:eastAsia="en-US"/>
              </w:rPr>
              <w:t>explain</w:t>
            </w:r>
            <w:proofErr w:type="gramEnd"/>
            <w:r w:rsidRPr="002E217B">
              <w:rPr>
                <w:rFonts w:ascii="Arial" w:eastAsia="Times New Roman" w:hAnsi="Arial" w:cs="Arial"/>
                <w:sz w:val="20"/>
                <w:szCs w:val="20"/>
                <w:lang w:eastAsia="en-US"/>
              </w:rPr>
              <w:t xml:space="preserve"> why the pre-GST price is not equivalent to 10% off the GST-inclusive price (Communicating, Reasoning) </w:t>
            </w:r>
          </w:p>
          <w:p w14:paraId="10771A52" w14:textId="77777777" w:rsidR="00D81722" w:rsidRPr="002E217B" w:rsidRDefault="00D81722" w:rsidP="00B26E78">
            <w:pPr>
              <w:rPr>
                <w:rFonts w:ascii="Arial" w:hAnsi="Arial" w:cs="Arial"/>
                <w:sz w:val="20"/>
                <w:szCs w:val="20"/>
              </w:rPr>
            </w:pPr>
            <w:r w:rsidRPr="002E217B">
              <w:rPr>
                <w:rFonts w:ascii="Arial" w:hAnsi="Arial" w:cs="Arial"/>
                <w:sz w:val="20"/>
                <w:szCs w:val="20"/>
              </w:rPr>
              <w:t xml:space="preserve"> Investigate and calculate 'best buys', with and without the use of digital technologies (ACMNA174)</w:t>
            </w:r>
          </w:p>
          <w:p w14:paraId="3D5108C2" w14:textId="77777777" w:rsidR="00D81722" w:rsidRPr="002E217B" w:rsidRDefault="00D81722" w:rsidP="00B26E78">
            <w:pPr>
              <w:pStyle w:val="ListParagraph"/>
              <w:numPr>
                <w:ilvl w:val="0"/>
                <w:numId w:val="10"/>
              </w:numPr>
              <w:rPr>
                <w:rFonts w:ascii="Arial" w:hAnsi="Arial" w:cs="Arial"/>
                <w:sz w:val="20"/>
                <w:szCs w:val="20"/>
              </w:rPr>
            </w:pPr>
            <w:proofErr w:type="gramStart"/>
            <w:r w:rsidRPr="002E217B">
              <w:rPr>
                <w:rFonts w:ascii="Arial" w:hAnsi="Arial" w:cs="Arial"/>
                <w:sz w:val="20"/>
                <w:szCs w:val="20"/>
              </w:rPr>
              <w:t>solve</w:t>
            </w:r>
            <w:proofErr w:type="gramEnd"/>
            <w:r w:rsidRPr="002E217B">
              <w:rPr>
                <w:rFonts w:ascii="Arial" w:hAnsi="Arial" w:cs="Arial"/>
                <w:sz w:val="20"/>
                <w:szCs w:val="20"/>
              </w:rPr>
              <w:t xml:space="preserve"> problems involving discounts, including calculating the percentage discount</w:t>
            </w:r>
          </w:p>
          <w:p w14:paraId="3775684B" w14:textId="5C1CB499" w:rsidR="00D81722" w:rsidRPr="002E217B" w:rsidRDefault="00D81722" w:rsidP="00B26E78">
            <w:pPr>
              <w:pStyle w:val="ListParagraph"/>
              <w:numPr>
                <w:ilvl w:val="0"/>
                <w:numId w:val="10"/>
              </w:numPr>
              <w:rPr>
                <w:rFonts w:ascii="Arial" w:hAnsi="Arial" w:cs="Arial"/>
                <w:sz w:val="20"/>
                <w:szCs w:val="20"/>
              </w:rPr>
            </w:pPr>
            <w:proofErr w:type="gramStart"/>
            <w:r w:rsidRPr="002E217B">
              <w:rPr>
                <w:rFonts w:ascii="Arial" w:hAnsi="Arial" w:cs="Arial"/>
                <w:sz w:val="20"/>
                <w:szCs w:val="20"/>
              </w:rPr>
              <w:t>evaluate</w:t>
            </w:r>
            <w:proofErr w:type="gramEnd"/>
            <w:r w:rsidRPr="002E217B">
              <w:rPr>
                <w:rFonts w:ascii="Arial" w:hAnsi="Arial" w:cs="Arial"/>
                <w:sz w:val="20"/>
                <w:szCs w:val="20"/>
              </w:rPr>
              <w:t xml:space="preserve"> special offers, such as percentage discounts, 'buy-two-get-one-free', 'buy-one-get-another-at-half-price', </w:t>
            </w:r>
            <w:proofErr w:type="spellStart"/>
            <w:r w:rsidRPr="002E217B">
              <w:rPr>
                <w:rFonts w:ascii="Arial" w:hAnsi="Arial" w:cs="Arial"/>
                <w:sz w:val="20"/>
                <w:szCs w:val="20"/>
              </w:rPr>
              <w:t>etc</w:t>
            </w:r>
            <w:proofErr w:type="spellEnd"/>
            <w:r w:rsidRPr="002E217B">
              <w:rPr>
                <w:rFonts w:ascii="Arial" w:hAnsi="Arial" w:cs="Arial"/>
                <w:sz w:val="20"/>
                <w:szCs w:val="20"/>
              </w:rPr>
              <w:t xml:space="preserve">, to determine how much is saved (Communicating, Problem Solving) </w:t>
            </w:r>
          </w:p>
          <w:p w14:paraId="6DF18178" w14:textId="4E8C7DB9" w:rsidR="00D81722" w:rsidRPr="002E217B" w:rsidRDefault="00D81722" w:rsidP="00B26E78">
            <w:pPr>
              <w:pStyle w:val="ListParagraph"/>
              <w:numPr>
                <w:ilvl w:val="0"/>
                <w:numId w:val="10"/>
              </w:numPr>
              <w:rPr>
                <w:rFonts w:ascii="Arial" w:hAnsi="Arial" w:cs="Arial"/>
                <w:sz w:val="20"/>
                <w:szCs w:val="20"/>
              </w:rPr>
            </w:pPr>
            <w:r w:rsidRPr="002E217B">
              <w:rPr>
                <w:rFonts w:ascii="Arial" w:hAnsi="Arial" w:cs="Arial"/>
                <w:sz w:val="20"/>
                <w:szCs w:val="20"/>
              </w:rPr>
              <w:t xml:space="preserve"> </w:t>
            </w:r>
            <w:proofErr w:type="gramStart"/>
            <w:r w:rsidRPr="002E217B">
              <w:rPr>
                <w:rFonts w:ascii="Arial" w:hAnsi="Arial" w:cs="Arial"/>
                <w:sz w:val="20"/>
                <w:szCs w:val="20"/>
              </w:rPr>
              <w:t>calculate</w:t>
            </w:r>
            <w:proofErr w:type="gramEnd"/>
            <w:r w:rsidRPr="002E217B">
              <w:rPr>
                <w:rFonts w:ascii="Arial" w:hAnsi="Arial" w:cs="Arial"/>
                <w:sz w:val="20"/>
                <w:szCs w:val="20"/>
              </w:rPr>
              <w:t xml:space="preserve"> 'best buys' by comparing price per unit, or quantity per monetary unit, </w:t>
            </w:r>
            <w:proofErr w:type="spellStart"/>
            <w:r w:rsidRPr="002E217B">
              <w:rPr>
                <w:rFonts w:ascii="Arial" w:hAnsi="Arial" w:cs="Arial"/>
                <w:sz w:val="20"/>
                <w:szCs w:val="20"/>
              </w:rPr>
              <w:t>eg</w:t>
            </w:r>
            <w:proofErr w:type="spellEnd"/>
            <w:r w:rsidRPr="002E217B">
              <w:rPr>
                <w:rFonts w:ascii="Arial" w:hAnsi="Arial" w:cs="Arial"/>
                <w:sz w:val="20"/>
                <w:szCs w:val="20"/>
              </w:rPr>
              <w:t xml:space="preserve"> 500 grams for $4.50 compared with 300 grams for $2.75 </w:t>
            </w:r>
          </w:p>
          <w:p w14:paraId="5D109F9E" w14:textId="7EC00423" w:rsidR="00D81722" w:rsidRPr="002E217B" w:rsidRDefault="00D81722" w:rsidP="00B26E78">
            <w:pPr>
              <w:pStyle w:val="ListParagraph"/>
              <w:numPr>
                <w:ilvl w:val="0"/>
                <w:numId w:val="10"/>
              </w:numPr>
              <w:rPr>
                <w:rFonts w:ascii="Arial" w:hAnsi="Arial" w:cs="Arial"/>
                <w:sz w:val="20"/>
                <w:szCs w:val="20"/>
              </w:rPr>
            </w:pPr>
            <w:proofErr w:type="gramStart"/>
            <w:r w:rsidRPr="002E217B">
              <w:rPr>
                <w:rFonts w:ascii="Arial" w:hAnsi="Arial" w:cs="Arial"/>
                <w:sz w:val="20"/>
                <w:szCs w:val="20"/>
              </w:rPr>
              <w:t>investigate</w:t>
            </w:r>
            <w:proofErr w:type="gramEnd"/>
            <w:r w:rsidRPr="002E217B">
              <w:rPr>
                <w:rFonts w:ascii="Arial" w:hAnsi="Arial" w:cs="Arial"/>
                <w:sz w:val="20"/>
                <w:szCs w:val="20"/>
              </w:rPr>
              <w:t xml:space="preserve"> 'unit pricing' used by retailers and use this to determine the best buy (Problem Solving) </w:t>
            </w:r>
          </w:p>
          <w:p w14:paraId="5681FB18" w14:textId="77777777" w:rsidR="00D81722" w:rsidRPr="002E217B" w:rsidRDefault="00D81722" w:rsidP="00B26E78">
            <w:pPr>
              <w:pStyle w:val="ListParagraph"/>
              <w:numPr>
                <w:ilvl w:val="0"/>
                <w:numId w:val="10"/>
              </w:numPr>
              <w:rPr>
                <w:rFonts w:ascii="Arial" w:hAnsi="Arial" w:cs="Arial"/>
                <w:sz w:val="20"/>
                <w:szCs w:val="20"/>
              </w:rPr>
            </w:pPr>
            <w:proofErr w:type="gramStart"/>
            <w:r w:rsidRPr="002E217B">
              <w:rPr>
                <w:rFonts w:ascii="Arial" w:hAnsi="Arial" w:cs="Arial"/>
                <w:sz w:val="20"/>
                <w:szCs w:val="20"/>
              </w:rPr>
              <w:t>recognise</w:t>
            </w:r>
            <w:proofErr w:type="gramEnd"/>
            <w:r w:rsidRPr="002E217B">
              <w:rPr>
                <w:rFonts w:ascii="Arial" w:hAnsi="Arial" w:cs="Arial"/>
                <w:sz w:val="20"/>
                <w:szCs w:val="20"/>
              </w:rPr>
              <w:t xml:space="preserve"> that in practical situations there are considerations other than just the 'best buy', </w:t>
            </w:r>
            <w:proofErr w:type="spellStart"/>
            <w:r w:rsidRPr="002E217B">
              <w:rPr>
                <w:rFonts w:ascii="Arial" w:hAnsi="Arial" w:cs="Arial"/>
                <w:sz w:val="20"/>
                <w:szCs w:val="20"/>
              </w:rPr>
              <w:t>eg</w:t>
            </w:r>
            <w:proofErr w:type="spellEnd"/>
            <w:r w:rsidRPr="002E217B">
              <w:rPr>
                <w:rFonts w:ascii="Arial" w:hAnsi="Arial" w:cs="Arial"/>
                <w:sz w:val="20"/>
                <w:szCs w:val="20"/>
              </w:rPr>
              <w:t xml:space="preserve"> the amount required, waste due to spoilage (Reasoning) </w:t>
            </w:r>
          </w:p>
          <w:p w14:paraId="2BB5EB0E" w14:textId="77777777" w:rsidR="00D81722" w:rsidRPr="002E217B" w:rsidRDefault="00D81722" w:rsidP="00B26E78">
            <w:pPr>
              <w:pStyle w:val="ListParagraph"/>
              <w:numPr>
                <w:ilvl w:val="0"/>
                <w:numId w:val="10"/>
              </w:numPr>
              <w:rPr>
                <w:rFonts w:ascii="Arial" w:hAnsi="Arial" w:cs="Arial"/>
                <w:sz w:val="20"/>
                <w:szCs w:val="20"/>
              </w:rPr>
            </w:pPr>
            <w:proofErr w:type="gramStart"/>
            <w:r w:rsidRPr="002E217B">
              <w:rPr>
                <w:rFonts w:ascii="Arial" w:hAnsi="Arial" w:cs="Arial"/>
                <w:sz w:val="20"/>
                <w:szCs w:val="20"/>
              </w:rPr>
              <w:lastRenderedPageBreak/>
              <w:t>use</w:t>
            </w:r>
            <w:proofErr w:type="gramEnd"/>
            <w:r w:rsidRPr="002E217B">
              <w:rPr>
                <w:rFonts w:ascii="Arial" w:hAnsi="Arial" w:cs="Arial"/>
                <w:sz w:val="20"/>
                <w:szCs w:val="20"/>
              </w:rPr>
              <w:t xml:space="preserve"> price comparison websites to make informed decisions related to purchases under given conditions (Problem Solving)</w:t>
            </w:r>
          </w:p>
          <w:p w14:paraId="13508682" w14:textId="77777777" w:rsidR="00D81722" w:rsidRPr="002E217B" w:rsidRDefault="00D81722" w:rsidP="00B26E78">
            <w:pPr>
              <w:rPr>
                <w:rFonts w:ascii="Arial" w:hAnsi="Arial" w:cs="Arial"/>
                <w:sz w:val="20"/>
                <w:szCs w:val="20"/>
              </w:rPr>
            </w:pPr>
            <w:r w:rsidRPr="002E217B">
              <w:rPr>
                <w:rFonts w:ascii="Arial" w:hAnsi="Arial" w:cs="Arial"/>
                <w:sz w:val="20"/>
                <w:szCs w:val="20"/>
              </w:rPr>
              <w:t>Solve problems involving earning money</w:t>
            </w:r>
          </w:p>
          <w:p w14:paraId="0B35E1DD"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calculate</w:t>
            </w:r>
            <w:proofErr w:type="gramEnd"/>
            <w:r w:rsidRPr="002E217B">
              <w:rPr>
                <w:rFonts w:ascii="Arial" w:hAnsi="Arial" w:cs="Arial"/>
                <w:sz w:val="20"/>
                <w:szCs w:val="20"/>
              </w:rPr>
              <w:t xml:space="preserve"> earnings from wages for various time periods, given an hourly rate of pay, including penalty rates for overtime and special rates for Sundays and public holidays</w:t>
            </w:r>
          </w:p>
          <w:p w14:paraId="1737CDD7"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use</w:t>
            </w:r>
            <w:proofErr w:type="gramEnd"/>
            <w:r w:rsidRPr="002E217B">
              <w:rPr>
                <w:rFonts w:ascii="Arial" w:hAnsi="Arial" w:cs="Arial"/>
                <w:sz w:val="20"/>
                <w:szCs w:val="20"/>
              </w:rPr>
              <w:t xml:space="preserve"> classifieds and online advertisements to compare pay rates and conditions for different positions (Problem Solving)</w:t>
            </w:r>
          </w:p>
          <w:p w14:paraId="1D35A2DD"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read</w:t>
            </w:r>
            <w:proofErr w:type="gramEnd"/>
            <w:r w:rsidRPr="002E217B">
              <w:rPr>
                <w:rFonts w:ascii="Arial" w:hAnsi="Arial" w:cs="Arial"/>
                <w:sz w:val="20"/>
                <w:szCs w:val="20"/>
              </w:rPr>
              <w:t xml:space="preserve"> and interpret examples of pay slips (Communicating)</w:t>
            </w:r>
          </w:p>
          <w:p w14:paraId="0BE3820F"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calculate</w:t>
            </w:r>
            <w:proofErr w:type="gramEnd"/>
            <w:r w:rsidRPr="002E217B">
              <w:rPr>
                <w:rFonts w:ascii="Arial" w:hAnsi="Arial" w:cs="Arial"/>
                <w:sz w:val="20"/>
                <w:szCs w:val="20"/>
              </w:rPr>
              <w:t xml:space="preserve"> earnings from non-wage sources, including commission and piecework</w:t>
            </w:r>
          </w:p>
          <w:p w14:paraId="6485EA8B"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calculate</w:t>
            </w:r>
            <w:proofErr w:type="gramEnd"/>
            <w:r w:rsidRPr="002E217B">
              <w:rPr>
                <w:rFonts w:ascii="Arial" w:hAnsi="Arial" w:cs="Arial"/>
                <w:sz w:val="20"/>
                <w:szCs w:val="20"/>
              </w:rPr>
              <w:t xml:space="preserve"> weekly, fortnightly, monthly and yearly earnings</w:t>
            </w:r>
          </w:p>
          <w:p w14:paraId="60D3DA63"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calculate</w:t>
            </w:r>
            <w:proofErr w:type="gramEnd"/>
            <w:r w:rsidRPr="002E217B">
              <w:rPr>
                <w:rFonts w:ascii="Arial" w:hAnsi="Arial" w:cs="Arial"/>
                <w:sz w:val="20"/>
                <w:szCs w:val="20"/>
              </w:rPr>
              <w:t xml:space="preserve"> leave loading as 17.5% of normal pay for up to four weeks</w:t>
            </w:r>
          </w:p>
          <w:p w14:paraId="11A16FBF"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research</w:t>
            </w:r>
            <w:proofErr w:type="gramEnd"/>
            <w:r w:rsidRPr="002E217B">
              <w:rPr>
                <w:rFonts w:ascii="Arial" w:hAnsi="Arial" w:cs="Arial"/>
                <w:sz w:val="20"/>
                <w:szCs w:val="20"/>
              </w:rPr>
              <w:t xml:space="preserve"> the reasons for inclusion of leave loading provisions in many awards (Reasoning)</w:t>
            </w:r>
          </w:p>
          <w:p w14:paraId="69D6B205"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use</w:t>
            </w:r>
            <w:proofErr w:type="gramEnd"/>
            <w:r w:rsidRPr="002E217B">
              <w:rPr>
                <w:rFonts w:ascii="Arial" w:hAnsi="Arial" w:cs="Arial"/>
                <w:sz w:val="20"/>
                <w:szCs w:val="20"/>
              </w:rPr>
              <w:t xml:space="preserve"> published tables or online calculators to determine the weekly, fortnightly or monthly tax to be deducted from a worker's pay under the Australian 'pay-as-you-go' (PAYG) taxation system</w:t>
            </w:r>
          </w:p>
          <w:p w14:paraId="3F49CB90"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determine</w:t>
            </w:r>
            <w:proofErr w:type="gramEnd"/>
            <w:r w:rsidRPr="002E217B">
              <w:rPr>
                <w:rFonts w:ascii="Arial" w:hAnsi="Arial" w:cs="Arial"/>
                <w:sz w:val="20"/>
                <w:szCs w:val="20"/>
              </w:rPr>
              <w:t xml:space="preserve"> annual taxable income by subtracting allowable deductions and use current tax rates to calculate the amount of tax payable for the financial year</w:t>
            </w:r>
          </w:p>
          <w:p w14:paraId="6DA9A8FB"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determine</w:t>
            </w:r>
            <w:proofErr w:type="gramEnd"/>
            <w:r w:rsidRPr="002E217B">
              <w:rPr>
                <w:rFonts w:ascii="Arial" w:hAnsi="Arial" w:cs="Arial"/>
                <w:sz w:val="20"/>
                <w:szCs w:val="20"/>
              </w:rPr>
              <w:t xml:space="preserve"> a worker's tax refund or liability by comparing the tax payable for a financial year with the tax already paid under the Australian PAYG system (Problem Solving)</w:t>
            </w:r>
          </w:p>
          <w:p w14:paraId="54B2F230" w14:textId="77777777" w:rsidR="00D81722"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investigate</w:t>
            </w:r>
            <w:proofErr w:type="gramEnd"/>
            <w:r w:rsidRPr="002E217B">
              <w:rPr>
                <w:rFonts w:ascii="Arial" w:hAnsi="Arial" w:cs="Arial"/>
                <w:sz w:val="20"/>
                <w:szCs w:val="20"/>
              </w:rPr>
              <w:t xml:space="preserve"> how rebates and levies, including the Medicare levy and Family Tax Benefit, affect different workers' taxable incomes (Problem Solving)</w:t>
            </w:r>
          </w:p>
          <w:p w14:paraId="40085A35" w14:textId="1814207B" w:rsidR="00B66E98" w:rsidRPr="002E217B" w:rsidRDefault="00D81722" w:rsidP="00B26E78">
            <w:pPr>
              <w:pStyle w:val="ListParagraph"/>
              <w:numPr>
                <w:ilvl w:val="0"/>
                <w:numId w:val="11"/>
              </w:numPr>
              <w:rPr>
                <w:rFonts w:ascii="Arial" w:hAnsi="Arial" w:cs="Arial"/>
                <w:sz w:val="20"/>
                <w:szCs w:val="20"/>
              </w:rPr>
            </w:pPr>
            <w:proofErr w:type="gramStart"/>
            <w:r w:rsidRPr="002E217B">
              <w:rPr>
                <w:rFonts w:ascii="Arial" w:hAnsi="Arial" w:cs="Arial"/>
                <w:sz w:val="20"/>
                <w:szCs w:val="20"/>
              </w:rPr>
              <w:t>calculate</w:t>
            </w:r>
            <w:proofErr w:type="gramEnd"/>
            <w:r w:rsidRPr="002E217B">
              <w:rPr>
                <w:rFonts w:ascii="Arial" w:hAnsi="Arial" w:cs="Arial"/>
                <w:sz w:val="20"/>
                <w:szCs w:val="20"/>
              </w:rPr>
              <w:t xml:space="preserve"> net earnings after deductions and taxation are taken into account</w:t>
            </w:r>
          </w:p>
        </w:tc>
      </w:tr>
      <w:tr w:rsidR="00E92D80" w:rsidRPr="002E217B" w14:paraId="6998F6B6" w14:textId="77777777" w:rsidTr="00B26E78">
        <w:trPr>
          <w:trHeight w:val="140"/>
        </w:trPr>
        <w:tc>
          <w:tcPr>
            <w:tcW w:w="2564" w:type="dxa"/>
            <w:shd w:val="clear" w:color="auto" w:fill="B9DFFF"/>
          </w:tcPr>
          <w:p w14:paraId="1E56782E" w14:textId="0D132091" w:rsidR="00623101" w:rsidRPr="002E217B" w:rsidRDefault="00623101" w:rsidP="00B26E78">
            <w:pPr>
              <w:rPr>
                <w:rFonts w:ascii="Arial" w:hAnsi="Arial" w:cs="Arial"/>
                <w:b/>
              </w:rPr>
            </w:pPr>
            <w:r w:rsidRPr="002E217B">
              <w:rPr>
                <w:rFonts w:ascii="Arial" w:hAnsi="Arial" w:cs="Arial"/>
                <w:b/>
              </w:rPr>
              <w:lastRenderedPageBreak/>
              <w:t>Background Information and Key Ideas</w:t>
            </w:r>
          </w:p>
        </w:tc>
        <w:tc>
          <w:tcPr>
            <w:tcW w:w="8351" w:type="dxa"/>
            <w:gridSpan w:val="4"/>
            <w:shd w:val="clear" w:color="auto" w:fill="auto"/>
          </w:tcPr>
          <w:p w14:paraId="764D2EC3" w14:textId="77777777" w:rsidR="00623101" w:rsidRPr="002E217B" w:rsidRDefault="00623101" w:rsidP="00B26E78">
            <w:pPr>
              <w:rPr>
                <w:rFonts w:ascii="Arial" w:hAnsi="Arial" w:cs="Arial"/>
                <w:b/>
              </w:rPr>
            </w:pPr>
          </w:p>
          <w:p w14:paraId="0A07D592" w14:textId="77777777" w:rsidR="00AA5A30" w:rsidRPr="002E217B" w:rsidRDefault="00AA5A30" w:rsidP="00B26E78">
            <w:pPr>
              <w:rPr>
                <w:rFonts w:ascii="Arial" w:hAnsi="Arial" w:cs="Arial"/>
                <w:b/>
              </w:rPr>
            </w:pPr>
          </w:p>
        </w:tc>
      </w:tr>
      <w:tr w:rsidR="00E92D80" w:rsidRPr="002E217B" w14:paraId="5E605EB6" w14:textId="77777777" w:rsidTr="00B26E78">
        <w:trPr>
          <w:trHeight w:val="148"/>
        </w:trPr>
        <w:tc>
          <w:tcPr>
            <w:tcW w:w="2564" w:type="dxa"/>
            <w:shd w:val="clear" w:color="auto" w:fill="B9DFFF"/>
          </w:tcPr>
          <w:p w14:paraId="2C3D988F" w14:textId="77777777" w:rsidR="00623101" w:rsidRPr="002E217B" w:rsidRDefault="00623101" w:rsidP="00B26E78">
            <w:pPr>
              <w:rPr>
                <w:rFonts w:ascii="Arial" w:hAnsi="Arial" w:cs="Arial"/>
                <w:b/>
              </w:rPr>
            </w:pPr>
            <w:r w:rsidRPr="002E217B">
              <w:rPr>
                <w:rFonts w:ascii="Arial" w:hAnsi="Arial" w:cs="Arial"/>
                <w:b/>
              </w:rPr>
              <w:t xml:space="preserve">The elements of learning and achievement </w:t>
            </w:r>
          </w:p>
        </w:tc>
        <w:tc>
          <w:tcPr>
            <w:tcW w:w="6510" w:type="dxa"/>
            <w:gridSpan w:val="3"/>
            <w:shd w:val="clear" w:color="auto" w:fill="B9DFFF"/>
          </w:tcPr>
          <w:p w14:paraId="521263C4" w14:textId="77777777" w:rsidR="00FD77DE" w:rsidRPr="002E217B" w:rsidRDefault="00FD77DE" w:rsidP="00B26E78">
            <w:pPr>
              <w:jc w:val="center"/>
              <w:rPr>
                <w:rFonts w:ascii="Arial" w:hAnsi="Arial" w:cs="Arial"/>
                <w:b/>
              </w:rPr>
            </w:pPr>
            <w:r w:rsidRPr="002E217B">
              <w:rPr>
                <w:rFonts w:ascii="Arial" w:hAnsi="Arial" w:cs="Arial"/>
                <w:b/>
              </w:rPr>
              <w:t>Teaching and Learning</w:t>
            </w:r>
          </w:p>
          <w:p w14:paraId="268A2A6D" w14:textId="77777777" w:rsidR="00623101" w:rsidRPr="002E217B" w:rsidRDefault="00FD77DE" w:rsidP="00B26E78">
            <w:pPr>
              <w:jc w:val="center"/>
              <w:rPr>
                <w:rFonts w:ascii="Arial" w:hAnsi="Arial" w:cs="Arial"/>
                <w:b/>
              </w:rPr>
            </w:pPr>
            <w:r w:rsidRPr="002E217B">
              <w:rPr>
                <w:rFonts w:ascii="Arial" w:hAnsi="Arial" w:cs="Arial"/>
                <w:b/>
              </w:rPr>
              <w:t xml:space="preserve">Weekly Lesson </w:t>
            </w:r>
            <w:r w:rsidR="0054043E" w:rsidRPr="002E217B">
              <w:rPr>
                <w:rFonts w:ascii="Arial" w:hAnsi="Arial" w:cs="Arial"/>
                <w:b/>
              </w:rPr>
              <w:t>Overview</w:t>
            </w:r>
          </w:p>
        </w:tc>
        <w:tc>
          <w:tcPr>
            <w:tcW w:w="1841" w:type="dxa"/>
            <w:shd w:val="clear" w:color="auto" w:fill="B9DFFF"/>
          </w:tcPr>
          <w:p w14:paraId="1D8A515F" w14:textId="53C510B0" w:rsidR="00623101" w:rsidRPr="002E217B" w:rsidRDefault="00623101" w:rsidP="00B26E78">
            <w:pPr>
              <w:jc w:val="center"/>
              <w:rPr>
                <w:rFonts w:ascii="Arial" w:hAnsi="Arial" w:cs="Arial"/>
                <w:b/>
              </w:rPr>
            </w:pPr>
            <w:r w:rsidRPr="002E217B">
              <w:rPr>
                <w:rFonts w:ascii="Arial" w:hAnsi="Arial" w:cs="Arial"/>
                <w:b/>
              </w:rPr>
              <w:t>Australian Curriculum</w:t>
            </w:r>
            <w:r w:rsidR="00E92D80" w:rsidRPr="002E217B">
              <w:rPr>
                <w:rFonts w:ascii="Arial" w:hAnsi="Arial" w:cs="Arial"/>
                <w:b/>
              </w:rPr>
              <w:t xml:space="preserve"> General Capabilities</w:t>
            </w:r>
          </w:p>
        </w:tc>
      </w:tr>
      <w:tr w:rsidR="00E92D80" w:rsidRPr="002E217B" w14:paraId="63038017" w14:textId="77777777" w:rsidTr="00B26E78">
        <w:trPr>
          <w:trHeight w:val="148"/>
        </w:trPr>
        <w:tc>
          <w:tcPr>
            <w:tcW w:w="2564" w:type="dxa"/>
            <w:shd w:val="clear" w:color="auto" w:fill="B9DFFF"/>
          </w:tcPr>
          <w:p w14:paraId="321E449C" w14:textId="77777777" w:rsidR="00EF45DE" w:rsidRPr="002E217B" w:rsidRDefault="00EF45DE" w:rsidP="00B26E78">
            <w:pPr>
              <w:jc w:val="center"/>
              <w:rPr>
                <w:rFonts w:ascii="Arial" w:hAnsi="Arial" w:cs="Arial"/>
                <w:b/>
              </w:rPr>
            </w:pPr>
            <w:r w:rsidRPr="002E217B">
              <w:rPr>
                <w:rFonts w:ascii="Arial" w:hAnsi="Arial" w:cs="Arial"/>
                <w:b/>
              </w:rPr>
              <w:t>Literacy-</w:t>
            </w:r>
            <w:r w:rsidRPr="002E217B">
              <w:rPr>
                <w:rFonts w:ascii="Arial" w:hAnsi="Arial" w:cs="Arial"/>
              </w:rPr>
              <w:t xml:space="preserve">Reading, </w:t>
            </w:r>
            <w:proofErr w:type="gramStart"/>
            <w:r w:rsidRPr="002E217B">
              <w:rPr>
                <w:rFonts w:ascii="Arial" w:hAnsi="Arial" w:cs="Arial"/>
              </w:rPr>
              <w:t>Writing ,Comprehension</w:t>
            </w:r>
            <w:proofErr w:type="gramEnd"/>
          </w:p>
          <w:p w14:paraId="4E3ADC01" w14:textId="77777777" w:rsidR="00EF45DE" w:rsidRPr="002E217B" w:rsidRDefault="00EF45DE" w:rsidP="00B26E78">
            <w:pPr>
              <w:jc w:val="center"/>
              <w:rPr>
                <w:rFonts w:ascii="Arial" w:hAnsi="Arial" w:cs="Arial"/>
              </w:rPr>
            </w:pPr>
            <w:r w:rsidRPr="002E217B">
              <w:rPr>
                <w:rFonts w:ascii="Arial" w:hAnsi="Arial" w:cs="Arial"/>
                <w:noProof/>
                <w:lang w:val="en-US" w:eastAsia="en-US"/>
              </w:rPr>
              <w:drawing>
                <wp:inline distT="0" distB="0" distL="0" distR="0" wp14:anchorId="17FF39A5" wp14:editId="35533BAB">
                  <wp:extent cx="559435" cy="434340"/>
                  <wp:effectExtent l="0" t="0" r="0" b="0"/>
                  <wp:docPr id="45" name="Picture 2" descr="F:\Mock ups\Square elements\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Literac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435" cy="434340"/>
                          </a:xfrm>
                          <a:prstGeom prst="rect">
                            <a:avLst/>
                          </a:prstGeom>
                          <a:noFill/>
                          <a:extLst/>
                        </pic:spPr>
                      </pic:pic>
                    </a:graphicData>
                  </a:graphic>
                </wp:inline>
              </w:drawing>
            </w:r>
          </w:p>
          <w:p w14:paraId="4316E935" w14:textId="77777777" w:rsidR="00EF45DE" w:rsidRPr="002E217B" w:rsidRDefault="00EF45DE" w:rsidP="00B26E78">
            <w:pPr>
              <w:jc w:val="center"/>
              <w:rPr>
                <w:rFonts w:ascii="Arial" w:hAnsi="Arial" w:cs="Arial"/>
                <w:b/>
                <w:highlight w:val="yellow"/>
              </w:rPr>
            </w:pPr>
            <w:r w:rsidRPr="002E217B">
              <w:rPr>
                <w:rFonts w:ascii="Arial" w:hAnsi="Arial" w:cs="Arial"/>
                <w:b/>
                <w:highlight w:val="yellow"/>
              </w:rPr>
              <w:t>Numeracy</w:t>
            </w:r>
            <w:r w:rsidR="00092752" w:rsidRPr="002E217B">
              <w:rPr>
                <w:rFonts w:ascii="Arial" w:hAnsi="Arial" w:cs="Arial"/>
                <w:b/>
                <w:highlight w:val="yellow"/>
              </w:rPr>
              <w:t xml:space="preserve">- </w:t>
            </w:r>
            <w:r w:rsidRPr="002E217B">
              <w:rPr>
                <w:rFonts w:ascii="Arial" w:hAnsi="Arial" w:cs="Arial"/>
                <w:highlight w:val="yellow"/>
              </w:rPr>
              <w:t>Number and Maths</w:t>
            </w:r>
          </w:p>
          <w:p w14:paraId="60FD5DBC" w14:textId="77777777" w:rsidR="00EF45DE" w:rsidRPr="002E217B" w:rsidRDefault="00092752" w:rsidP="00B26E78">
            <w:pPr>
              <w:jc w:val="center"/>
              <w:rPr>
                <w:rFonts w:ascii="Arial" w:hAnsi="Arial" w:cs="Arial"/>
              </w:rPr>
            </w:pPr>
            <w:r w:rsidRPr="002E217B">
              <w:rPr>
                <w:rFonts w:ascii="Arial" w:hAnsi="Arial" w:cs="Arial"/>
                <w:noProof/>
                <w:highlight w:val="yellow"/>
                <w:lang w:val="en-US" w:eastAsia="en-US"/>
              </w:rPr>
              <w:drawing>
                <wp:inline distT="0" distB="0" distL="0" distR="0" wp14:anchorId="5524E8F6" wp14:editId="0409F70B">
                  <wp:extent cx="610235" cy="548640"/>
                  <wp:effectExtent l="0" t="0" r="0" b="10160"/>
                  <wp:docPr id="5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542" cy="557008"/>
                          </a:xfrm>
                          <a:prstGeom prst="rect">
                            <a:avLst/>
                          </a:prstGeom>
                          <a:noFill/>
                          <a:extLst/>
                        </pic:spPr>
                      </pic:pic>
                    </a:graphicData>
                  </a:graphic>
                </wp:inline>
              </w:drawing>
            </w:r>
          </w:p>
          <w:p w14:paraId="7301DA13" w14:textId="77777777" w:rsidR="00092752" w:rsidRPr="002E217B" w:rsidRDefault="00EF45DE" w:rsidP="00B26E78">
            <w:pPr>
              <w:jc w:val="center"/>
              <w:rPr>
                <w:rFonts w:ascii="Arial" w:hAnsi="Arial" w:cs="Arial"/>
              </w:rPr>
            </w:pPr>
            <w:r w:rsidRPr="002E217B">
              <w:rPr>
                <w:rFonts w:ascii="Arial" w:hAnsi="Arial" w:cs="Arial"/>
                <w:b/>
              </w:rPr>
              <w:t>Work Education</w:t>
            </w:r>
            <w:r w:rsidR="00092752" w:rsidRPr="002E217B">
              <w:rPr>
                <w:rFonts w:ascii="Arial" w:hAnsi="Arial" w:cs="Arial"/>
                <w:b/>
              </w:rPr>
              <w:t xml:space="preserve">- </w:t>
            </w:r>
            <w:r w:rsidRPr="002E217B">
              <w:rPr>
                <w:rFonts w:ascii="Arial" w:hAnsi="Arial" w:cs="Arial"/>
              </w:rPr>
              <w:t>Work Readiness, Vocational Education</w:t>
            </w:r>
          </w:p>
          <w:p w14:paraId="2917F082" w14:textId="77777777" w:rsidR="00EF45DE" w:rsidRPr="002E217B" w:rsidRDefault="00092752" w:rsidP="00B26E78">
            <w:pPr>
              <w:jc w:val="center"/>
              <w:rPr>
                <w:rFonts w:ascii="Arial" w:hAnsi="Arial" w:cs="Arial"/>
                <w:b/>
              </w:rPr>
            </w:pPr>
            <w:r w:rsidRPr="002E217B">
              <w:rPr>
                <w:rFonts w:ascii="Arial" w:hAnsi="Arial" w:cs="Arial"/>
                <w:noProof/>
                <w:lang w:val="en-US" w:eastAsia="en-US"/>
              </w:rPr>
              <w:drawing>
                <wp:inline distT="0" distB="0" distL="0" distR="0" wp14:anchorId="0D571407" wp14:editId="60A7F867">
                  <wp:extent cx="571500" cy="56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46" cy="564360"/>
                          </a:xfrm>
                          <a:prstGeom prst="rect">
                            <a:avLst/>
                          </a:prstGeom>
                          <a:noFill/>
                          <a:ln>
                            <a:noFill/>
                          </a:ln>
                        </pic:spPr>
                      </pic:pic>
                    </a:graphicData>
                  </a:graphic>
                </wp:inline>
              </w:drawing>
            </w:r>
          </w:p>
          <w:p w14:paraId="16726A65" w14:textId="77777777" w:rsidR="00092752" w:rsidRPr="002E217B" w:rsidRDefault="00EF45DE" w:rsidP="00B26E78">
            <w:pPr>
              <w:jc w:val="center"/>
              <w:rPr>
                <w:rFonts w:ascii="Arial" w:hAnsi="Arial" w:cs="Arial"/>
              </w:rPr>
            </w:pPr>
            <w:r w:rsidRPr="002E217B">
              <w:rPr>
                <w:rFonts w:ascii="Arial" w:hAnsi="Arial" w:cs="Arial"/>
                <w:b/>
              </w:rPr>
              <w:t>Health and Wellbeing</w:t>
            </w:r>
            <w:r w:rsidR="00092752" w:rsidRPr="002E217B">
              <w:rPr>
                <w:rFonts w:ascii="Arial" w:hAnsi="Arial" w:cs="Arial"/>
                <w:b/>
              </w:rPr>
              <w:t>-</w:t>
            </w:r>
            <w:r w:rsidRPr="002E217B">
              <w:rPr>
                <w:rFonts w:ascii="Arial" w:hAnsi="Arial" w:cs="Arial"/>
              </w:rPr>
              <w:t>Fitness, Healthy Eating, Adolescent Health and Safety</w:t>
            </w:r>
          </w:p>
          <w:p w14:paraId="3E685CE3" w14:textId="77777777" w:rsidR="00EF45DE" w:rsidRPr="002E217B" w:rsidRDefault="00092752" w:rsidP="00B26E78">
            <w:pPr>
              <w:jc w:val="center"/>
              <w:rPr>
                <w:rFonts w:ascii="Arial" w:hAnsi="Arial" w:cs="Arial"/>
              </w:rPr>
            </w:pPr>
            <w:r w:rsidRPr="002E217B">
              <w:rPr>
                <w:rFonts w:ascii="Arial" w:hAnsi="Arial" w:cs="Arial"/>
                <w:noProof/>
                <w:lang w:val="en-US" w:eastAsia="en-US"/>
              </w:rPr>
              <w:drawing>
                <wp:inline distT="0" distB="0" distL="0" distR="0" wp14:anchorId="26F17989" wp14:editId="18D048C0">
                  <wp:extent cx="559435" cy="522807"/>
                  <wp:effectExtent l="0" t="0" r="0" b="107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0845" cy="542816"/>
                          </a:xfrm>
                          <a:prstGeom prst="rect">
                            <a:avLst/>
                          </a:prstGeom>
                          <a:noFill/>
                          <a:extLst/>
                        </pic:spPr>
                      </pic:pic>
                    </a:graphicData>
                  </a:graphic>
                </wp:inline>
              </w:drawing>
            </w:r>
          </w:p>
          <w:p w14:paraId="44C05325" w14:textId="77777777" w:rsidR="00EF45DE" w:rsidRPr="002E217B" w:rsidRDefault="00EF45DE" w:rsidP="00B26E78">
            <w:pPr>
              <w:jc w:val="center"/>
              <w:rPr>
                <w:rFonts w:ascii="Arial" w:hAnsi="Arial" w:cs="Arial"/>
                <w:b/>
              </w:rPr>
            </w:pPr>
            <w:r w:rsidRPr="002E217B">
              <w:rPr>
                <w:rFonts w:ascii="Arial" w:hAnsi="Arial" w:cs="Arial"/>
                <w:b/>
              </w:rPr>
              <w:t>Actions and Choices</w:t>
            </w:r>
            <w:r w:rsidR="00092752" w:rsidRPr="002E217B">
              <w:rPr>
                <w:rFonts w:ascii="Arial" w:hAnsi="Arial" w:cs="Arial"/>
                <w:b/>
              </w:rPr>
              <w:t>-</w:t>
            </w:r>
            <w:r w:rsidRPr="002E217B">
              <w:rPr>
                <w:rFonts w:ascii="Arial" w:hAnsi="Arial" w:cs="Arial"/>
              </w:rPr>
              <w:t>Pro- social skills, Positive Relationships, Restorative Practices</w:t>
            </w:r>
            <w:r w:rsidR="00092752" w:rsidRPr="002E217B">
              <w:rPr>
                <w:rFonts w:ascii="Arial" w:hAnsi="Arial" w:cs="Arial"/>
                <w:noProof/>
                <w:lang w:val="en-US" w:eastAsia="en-US"/>
              </w:rPr>
              <w:drawing>
                <wp:inline distT="0" distB="0" distL="0" distR="0" wp14:anchorId="0983A846" wp14:editId="1ADB3397">
                  <wp:extent cx="559435" cy="497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90" cy="500292"/>
                          </a:xfrm>
                          <a:prstGeom prst="rect">
                            <a:avLst/>
                          </a:prstGeom>
                          <a:noFill/>
                          <a:ln>
                            <a:noFill/>
                          </a:ln>
                        </pic:spPr>
                      </pic:pic>
                    </a:graphicData>
                  </a:graphic>
                </wp:inline>
              </w:drawing>
            </w:r>
          </w:p>
          <w:p w14:paraId="214294C0" w14:textId="77777777" w:rsidR="00092752" w:rsidRPr="002E217B" w:rsidRDefault="00EF45DE" w:rsidP="00B26E78">
            <w:pPr>
              <w:jc w:val="center"/>
              <w:rPr>
                <w:rFonts w:ascii="Arial" w:hAnsi="Arial" w:cs="Arial"/>
                <w:b/>
              </w:rPr>
            </w:pPr>
            <w:r w:rsidRPr="002E217B">
              <w:rPr>
                <w:rFonts w:ascii="Arial" w:hAnsi="Arial" w:cs="Arial"/>
                <w:b/>
              </w:rPr>
              <w:t>21</w:t>
            </w:r>
            <w:r w:rsidRPr="002E217B">
              <w:rPr>
                <w:rFonts w:ascii="Arial" w:hAnsi="Arial" w:cs="Arial"/>
                <w:b/>
                <w:vertAlign w:val="superscript"/>
              </w:rPr>
              <w:t>st</w:t>
            </w:r>
            <w:r w:rsidRPr="002E217B">
              <w:rPr>
                <w:rFonts w:ascii="Arial" w:hAnsi="Arial" w:cs="Arial"/>
                <w:b/>
              </w:rPr>
              <w:t xml:space="preserve"> Century Learner</w:t>
            </w:r>
            <w:r w:rsidR="00092752" w:rsidRPr="002E217B">
              <w:rPr>
                <w:rFonts w:ascii="Arial" w:hAnsi="Arial" w:cs="Arial"/>
                <w:b/>
              </w:rPr>
              <w:t>-</w:t>
            </w:r>
            <w:r w:rsidRPr="002E217B">
              <w:rPr>
                <w:rFonts w:ascii="Arial" w:hAnsi="Arial" w:cs="Arial"/>
              </w:rPr>
              <w:t>Navigate Technology, Word Processing, Research Skills</w:t>
            </w:r>
          </w:p>
          <w:p w14:paraId="12514938" w14:textId="77777777" w:rsidR="00EF45DE" w:rsidRPr="002E217B" w:rsidRDefault="00092752" w:rsidP="00B26E78">
            <w:pPr>
              <w:jc w:val="center"/>
              <w:rPr>
                <w:rFonts w:ascii="Arial" w:hAnsi="Arial" w:cs="Arial"/>
              </w:rPr>
            </w:pPr>
            <w:r w:rsidRPr="002E217B">
              <w:rPr>
                <w:rFonts w:ascii="Arial" w:hAnsi="Arial" w:cs="Arial"/>
                <w:noProof/>
                <w:lang w:val="en-US" w:eastAsia="en-US"/>
              </w:rPr>
              <w:drawing>
                <wp:inline distT="0" distB="0" distL="0" distR="0" wp14:anchorId="6656D722" wp14:editId="2C8824CB">
                  <wp:extent cx="495293" cy="497840"/>
                  <wp:effectExtent l="0" t="0" r="0" b="10160"/>
                  <wp:docPr id="42"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497" cy="504076"/>
                          </a:xfrm>
                          <a:prstGeom prst="rect">
                            <a:avLst/>
                          </a:prstGeom>
                          <a:noFill/>
                          <a:extLst/>
                        </pic:spPr>
                      </pic:pic>
                    </a:graphicData>
                  </a:graphic>
                </wp:inline>
              </w:drawing>
            </w:r>
          </w:p>
          <w:p w14:paraId="5372970D" w14:textId="77777777" w:rsidR="00EF45DE" w:rsidRPr="002E217B" w:rsidRDefault="00EF45DE" w:rsidP="00B26E78">
            <w:pPr>
              <w:jc w:val="center"/>
              <w:rPr>
                <w:rFonts w:ascii="Arial" w:hAnsi="Arial" w:cs="Arial"/>
                <w:b/>
              </w:rPr>
            </w:pPr>
            <w:r w:rsidRPr="002E217B">
              <w:rPr>
                <w:rFonts w:ascii="Arial" w:hAnsi="Arial" w:cs="Arial"/>
                <w:b/>
              </w:rPr>
              <w:t>Global Citizen</w:t>
            </w:r>
            <w:r w:rsidR="00092752" w:rsidRPr="002E217B">
              <w:rPr>
                <w:rFonts w:ascii="Arial" w:hAnsi="Arial" w:cs="Arial"/>
                <w:b/>
              </w:rPr>
              <w:t>-</w:t>
            </w:r>
            <w:r w:rsidRPr="002E217B">
              <w:rPr>
                <w:rFonts w:ascii="Arial" w:hAnsi="Arial" w:cs="Arial"/>
              </w:rPr>
              <w:t>General Knowledge, Current Affairs, Understanding cultures and community</w:t>
            </w:r>
          </w:p>
          <w:p w14:paraId="6E199FEB" w14:textId="77777777" w:rsidR="00EF45DE" w:rsidRPr="002E217B" w:rsidRDefault="00092752" w:rsidP="00B26E78">
            <w:pPr>
              <w:jc w:val="center"/>
              <w:rPr>
                <w:rFonts w:ascii="Arial" w:hAnsi="Arial" w:cs="Arial"/>
              </w:rPr>
            </w:pPr>
            <w:r w:rsidRPr="002E217B">
              <w:rPr>
                <w:rFonts w:ascii="Arial" w:hAnsi="Arial" w:cs="Arial"/>
                <w:b/>
                <w:noProof/>
                <w:lang w:val="en-US" w:eastAsia="en-US"/>
              </w:rPr>
              <w:drawing>
                <wp:inline distT="0" distB="0" distL="0" distR="0" wp14:anchorId="7DF859BB" wp14:editId="3B9760E8">
                  <wp:extent cx="559435" cy="548640"/>
                  <wp:effectExtent l="0" t="0" r="0" b="1016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9855" cy="578473"/>
                          </a:xfrm>
                          <a:prstGeom prst="rect">
                            <a:avLst/>
                          </a:prstGeom>
                          <a:noFill/>
                          <a:extLst/>
                        </pic:spPr>
                      </pic:pic>
                    </a:graphicData>
                  </a:graphic>
                </wp:inline>
              </w:drawing>
            </w:r>
          </w:p>
        </w:tc>
        <w:tc>
          <w:tcPr>
            <w:tcW w:w="6510" w:type="dxa"/>
            <w:gridSpan w:val="3"/>
            <w:tcBorders>
              <w:bottom w:val="single" w:sz="4" w:space="0" w:color="auto"/>
            </w:tcBorders>
            <w:shd w:val="clear" w:color="auto" w:fill="auto"/>
          </w:tcPr>
          <w:p w14:paraId="327A11E9" w14:textId="77777777" w:rsidR="007A21F1" w:rsidRPr="002E217B" w:rsidRDefault="007A21F1" w:rsidP="00B26E78">
            <w:pPr>
              <w:rPr>
                <w:rFonts w:ascii="Arial" w:hAnsi="Arial" w:cs="Arial"/>
                <w:b/>
                <w:sz w:val="20"/>
                <w:szCs w:val="20"/>
              </w:rPr>
            </w:pPr>
          </w:p>
          <w:p w14:paraId="2C6693EB" w14:textId="5EA736B9" w:rsidR="00A4257D" w:rsidRDefault="00A4257D" w:rsidP="00B26E78">
            <w:pPr>
              <w:rPr>
                <w:rFonts w:ascii="Arial" w:hAnsi="Arial" w:cs="Arial"/>
                <w:b/>
                <w:sz w:val="20"/>
                <w:szCs w:val="20"/>
              </w:rPr>
            </w:pPr>
            <w:r w:rsidRPr="00A4257D">
              <w:rPr>
                <w:rFonts w:ascii="Arial" w:hAnsi="Arial" w:cs="Arial"/>
                <w:b/>
                <w:sz w:val="20"/>
                <w:szCs w:val="20"/>
                <w:highlight w:val="magenta"/>
              </w:rPr>
              <w:t>Formative Assessment / Background Information</w:t>
            </w:r>
          </w:p>
          <w:p w14:paraId="4FEB3684" w14:textId="3D0436CF" w:rsidR="00A4257D" w:rsidRDefault="00A4257D" w:rsidP="00B26E78">
            <w:pPr>
              <w:rPr>
                <w:rFonts w:ascii="Arial" w:hAnsi="Arial" w:cs="Arial"/>
                <w:sz w:val="20"/>
                <w:szCs w:val="20"/>
              </w:rPr>
            </w:pPr>
            <w:r>
              <w:rPr>
                <w:rFonts w:ascii="Arial" w:hAnsi="Arial" w:cs="Arial"/>
                <w:sz w:val="20"/>
                <w:szCs w:val="20"/>
              </w:rPr>
              <w:t>Prior to commencing this unit, it is imperative that students have a solid understanding of terms such as daily, weekly, fortnightly, monthly,</w:t>
            </w:r>
            <w:r w:rsidR="00E4435A">
              <w:rPr>
                <w:rFonts w:ascii="Arial" w:hAnsi="Arial" w:cs="Arial"/>
                <w:sz w:val="20"/>
                <w:szCs w:val="20"/>
              </w:rPr>
              <w:t xml:space="preserve"> leap year, and</w:t>
            </w:r>
            <w:r>
              <w:rPr>
                <w:rFonts w:ascii="Arial" w:hAnsi="Arial" w:cs="Arial"/>
                <w:sz w:val="20"/>
                <w:szCs w:val="20"/>
              </w:rPr>
              <w:t xml:space="preserve"> annually. </w:t>
            </w:r>
          </w:p>
          <w:p w14:paraId="1A941AF1" w14:textId="04B3BB9C" w:rsidR="00E4435A" w:rsidRDefault="00E4435A" w:rsidP="00B26E78">
            <w:pPr>
              <w:rPr>
                <w:rFonts w:ascii="Arial" w:hAnsi="Arial" w:cs="Arial"/>
                <w:sz w:val="20"/>
                <w:szCs w:val="20"/>
              </w:rPr>
            </w:pPr>
            <w:r>
              <w:rPr>
                <w:rFonts w:ascii="Arial" w:hAnsi="Arial" w:cs="Arial"/>
                <w:sz w:val="20"/>
                <w:szCs w:val="20"/>
              </w:rPr>
              <w:t xml:space="preserve">Students are to work on the worksheet </w:t>
            </w:r>
            <w:r w:rsidRPr="00E4435A">
              <w:rPr>
                <w:rFonts w:ascii="Arial" w:hAnsi="Arial" w:cs="Arial"/>
                <w:sz w:val="20"/>
                <w:szCs w:val="20"/>
                <w:highlight w:val="cyan"/>
              </w:rPr>
              <w:t>Skill Check 1</w:t>
            </w:r>
            <w:r>
              <w:rPr>
                <w:rFonts w:ascii="Arial" w:hAnsi="Arial" w:cs="Arial"/>
                <w:sz w:val="20"/>
                <w:szCs w:val="20"/>
              </w:rPr>
              <w:t xml:space="preserve">. </w:t>
            </w:r>
          </w:p>
          <w:p w14:paraId="7E311341" w14:textId="45F69188" w:rsidR="00E4435A" w:rsidRDefault="00E4435A" w:rsidP="00B26E78">
            <w:pPr>
              <w:rPr>
                <w:rFonts w:ascii="Arial" w:hAnsi="Arial" w:cs="Arial"/>
                <w:sz w:val="20"/>
                <w:szCs w:val="20"/>
              </w:rPr>
            </w:pPr>
            <w:r>
              <w:rPr>
                <w:rFonts w:ascii="Arial" w:hAnsi="Arial" w:cs="Arial"/>
                <w:sz w:val="20"/>
                <w:szCs w:val="20"/>
              </w:rPr>
              <w:t xml:space="preserve">Adjustment: some students may need to use the </w:t>
            </w:r>
            <w:r>
              <w:rPr>
                <w:rFonts w:ascii="Arial" w:hAnsi="Arial" w:cs="Arial"/>
                <w:sz w:val="20"/>
                <w:szCs w:val="20"/>
                <w:highlight w:val="cyan"/>
              </w:rPr>
              <w:t>printable</w:t>
            </w:r>
            <w:r w:rsidRPr="00E4435A">
              <w:rPr>
                <w:rFonts w:ascii="Arial" w:hAnsi="Arial" w:cs="Arial"/>
                <w:sz w:val="20"/>
                <w:szCs w:val="20"/>
                <w:highlight w:val="cyan"/>
              </w:rPr>
              <w:t xml:space="preserve"> calendar</w:t>
            </w:r>
            <w:r>
              <w:rPr>
                <w:rFonts w:ascii="Arial" w:hAnsi="Arial" w:cs="Arial"/>
                <w:sz w:val="20"/>
                <w:szCs w:val="20"/>
              </w:rPr>
              <w:t xml:space="preserve"> for support.</w:t>
            </w:r>
          </w:p>
          <w:p w14:paraId="6C9188BE" w14:textId="2637C08F" w:rsidR="008D1BCE" w:rsidRPr="00A4257D" w:rsidRDefault="008D1BCE" w:rsidP="00B26E78">
            <w:pPr>
              <w:rPr>
                <w:rFonts w:ascii="Arial" w:hAnsi="Arial" w:cs="Arial"/>
                <w:sz w:val="20"/>
                <w:szCs w:val="20"/>
              </w:rPr>
            </w:pPr>
            <w:r>
              <w:rPr>
                <w:rFonts w:ascii="Arial" w:hAnsi="Arial" w:cs="Arial"/>
                <w:noProof/>
                <w:sz w:val="20"/>
                <w:szCs w:val="20"/>
                <w:lang w:val="en-US" w:eastAsia="en-US"/>
              </w:rPr>
              <w:drawing>
                <wp:inline distT="0" distB="0" distL="0" distR="0" wp14:anchorId="57D7CE1C" wp14:editId="0780CC29">
                  <wp:extent cx="3655194" cy="845744"/>
                  <wp:effectExtent l="0" t="0" r="254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9354" cy="846707"/>
                          </a:xfrm>
                          <a:prstGeom prst="rect">
                            <a:avLst/>
                          </a:prstGeom>
                          <a:noFill/>
                          <a:ln>
                            <a:noFill/>
                          </a:ln>
                        </pic:spPr>
                      </pic:pic>
                    </a:graphicData>
                  </a:graphic>
                </wp:inline>
              </w:drawing>
            </w:r>
          </w:p>
          <w:p w14:paraId="43E2F834" w14:textId="5063D3BB" w:rsidR="008D1BCE" w:rsidRPr="009B0035" w:rsidRDefault="008D1BCE" w:rsidP="00B26E78">
            <w:pPr>
              <w:rPr>
                <w:rFonts w:ascii="Arial" w:hAnsi="Arial" w:cs="Arial"/>
                <w:b/>
                <w:sz w:val="20"/>
                <w:szCs w:val="20"/>
              </w:rPr>
            </w:pPr>
            <w:r w:rsidRPr="009B0035">
              <w:rPr>
                <w:rFonts w:ascii="Arial" w:hAnsi="Arial" w:cs="Arial"/>
                <w:b/>
                <w:sz w:val="20"/>
                <w:szCs w:val="20"/>
                <w:highlight w:val="yellow"/>
              </w:rPr>
              <w:t>Wages and Salary</w:t>
            </w:r>
          </w:p>
          <w:p w14:paraId="75FECBCD" w14:textId="4ADD7D12" w:rsidR="00452C6D" w:rsidRDefault="00452C6D" w:rsidP="00B26E78">
            <w:pPr>
              <w:rPr>
                <w:rFonts w:ascii="Arial" w:hAnsi="Arial" w:cs="Arial"/>
                <w:sz w:val="20"/>
                <w:szCs w:val="20"/>
              </w:rPr>
            </w:pPr>
            <w:r>
              <w:rPr>
                <w:rFonts w:ascii="Arial" w:hAnsi="Arial" w:cs="Arial"/>
                <w:sz w:val="20"/>
                <w:szCs w:val="20"/>
              </w:rPr>
              <w:t>Write this information on the board and ask students to copy it down:</w:t>
            </w:r>
          </w:p>
          <w:p w14:paraId="20BE905E" w14:textId="083226F5" w:rsidR="008D1BCE" w:rsidRPr="00E16DBE" w:rsidRDefault="00452C6D" w:rsidP="00B26E78">
            <w:pPr>
              <w:rPr>
                <w:rFonts w:ascii="Arial" w:hAnsi="Arial" w:cs="Arial"/>
                <w:sz w:val="18"/>
                <w:szCs w:val="20"/>
              </w:rPr>
            </w:pPr>
            <w:r w:rsidRPr="00E16DBE">
              <w:rPr>
                <w:rFonts w:ascii="Arial" w:hAnsi="Arial" w:cs="Arial"/>
                <w:sz w:val="18"/>
                <w:szCs w:val="20"/>
              </w:rPr>
              <w:t xml:space="preserve">People who work usually earn a wage or a salary. A </w:t>
            </w:r>
            <w:r w:rsidRPr="00E16DBE">
              <w:rPr>
                <w:rFonts w:ascii="Arial" w:hAnsi="Arial" w:cs="Arial"/>
                <w:b/>
                <w:sz w:val="18"/>
                <w:szCs w:val="20"/>
              </w:rPr>
              <w:t xml:space="preserve">wage </w:t>
            </w:r>
            <w:r w:rsidRPr="00E16DBE">
              <w:rPr>
                <w:rFonts w:ascii="Arial" w:hAnsi="Arial" w:cs="Arial"/>
                <w:sz w:val="18"/>
                <w:szCs w:val="20"/>
              </w:rPr>
              <w:t>is calculated by the number of hours worked and is usually paid weekly. People such as supermarket cashiers, electricians and gardeners earn a wage. Wage earners can earn more income by working extra hours (overtime).</w:t>
            </w:r>
          </w:p>
          <w:p w14:paraId="070D31F7" w14:textId="626D396A" w:rsidR="00452C6D" w:rsidRPr="00E16DBE" w:rsidRDefault="00452C6D" w:rsidP="00B26E78">
            <w:pPr>
              <w:rPr>
                <w:rFonts w:ascii="Arial" w:hAnsi="Arial" w:cs="Arial"/>
                <w:sz w:val="18"/>
                <w:szCs w:val="20"/>
              </w:rPr>
            </w:pPr>
            <w:r w:rsidRPr="00E16DBE">
              <w:rPr>
                <w:rFonts w:ascii="Arial" w:hAnsi="Arial" w:cs="Arial"/>
                <w:sz w:val="18"/>
                <w:szCs w:val="20"/>
              </w:rPr>
              <w:t xml:space="preserve">A </w:t>
            </w:r>
            <w:r w:rsidRPr="00E16DBE">
              <w:rPr>
                <w:rFonts w:ascii="Arial" w:hAnsi="Arial" w:cs="Arial"/>
                <w:b/>
                <w:sz w:val="18"/>
                <w:szCs w:val="20"/>
              </w:rPr>
              <w:t>salary</w:t>
            </w:r>
            <w:r w:rsidRPr="00E16DBE">
              <w:rPr>
                <w:rFonts w:ascii="Arial" w:hAnsi="Arial" w:cs="Arial"/>
                <w:sz w:val="18"/>
                <w:szCs w:val="20"/>
              </w:rPr>
              <w:t xml:space="preserve"> is a fixed annual amount paid weekly, fortnightly or monthly. People such as architects, software designed and police earn a salary. Salary earners do not earn overtime pay but can receive benefits such as a company car, expense account, shares in the company or paid medical expenses.</w:t>
            </w:r>
          </w:p>
          <w:p w14:paraId="157B05A4" w14:textId="49E7E4D6" w:rsidR="00452C6D" w:rsidRDefault="00452C6D" w:rsidP="00B26E78">
            <w:pPr>
              <w:rPr>
                <w:rFonts w:ascii="Arial" w:hAnsi="Arial" w:cs="Arial"/>
                <w:sz w:val="20"/>
                <w:szCs w:val="20"/>
              </w:rPr>
            </w:pPr>
            <w:r>
              <w:rPr>
                <w:rFonts w:ascii="Arial" w:hAnsi="Arial" w:cs="Arial"/>
                <w:sz w:val="20"/>
                <w:szCs w:val="20"/>
              </w:rPr>
              <w:t>Go through the following examples with the students:</w:t>
            </w:r>
          </w:p>
          <w:p w14:paraId="2B941A27" w14:textId="34B0A6DE" w:rsidR="00452C6D" w:rsidRPr="00452C6D" w:rsidRDefault="00452C6D" w:rsidP="00B26E78">
            <w:pPr>
              <w:rPr>
                <w:rFonts w:ascii="Arial" w:hAnsi="Arial" w:cs="Arial"/>
                <w:sz w:val="20"/>
                <w:szCs w:val="20"/>
              </w:rPr>
            </w:pPr>
            <w:r>
              <w:rPr>
                <w:rFonts w:ascii="Arial" w:hAnsi="Arial" w:cs="Arial"/>
                <w:sz w:val="20"/>
                <w:szCs w:val="20"/>
              </w:rPr>
              <w:t>Example 1:</w:t>
            </w:r>
            <w:r>
              <w:rPr>
                <w:rFonts w:ascii="Arial" w:hAnsi="Arial" w:cs="Arial"/>
                <w:noProof/>
                <w:sz w:val="20"/>
                <w:szCs w:val="20"/>
                <w:lang w:val="en-US" w:eastAsia="en-US"/>
              </w:rPr>
              <w:drawing>
                <wp:inline distT="0" distB="0" distL="0" distR="0" wp14:anchorId="3ABF69A0" wp14:editId="173E3E47">
                  <wp:extent cx="3840364" cy="914133"/>
                  <wp:effectExtent l="0" t="0" r="0" b="63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671" cy="914206"/>
                          </a:xfrm>
                          <a:prstGeom prst="rect">
                            <a:avLst/>
                          </a:prstGeom>
                          <a:noFill/>
                          <a:ln>
                            <a:noFill/>
                          </a:ln>
                        </pic:spPr>
                      </pic:pic>
                    </a:graphicData>
                  </a:graphic>
                </wp:inline>
              </w:drawing>
            </w:r>
          </w:p>
          <w:p w14:paraId="6042C4AD" w14:textId="1248B74B" w:rsidR="00452C6D" w:rsidRDefault="00452C6D" w:rsidP="00B26E78">
            <w:pPr>
              <w:rPr>
                <w:rFonts w:ascii="Arial" w:hAnsi="Arial" w:cs="Arial"/>
                <w:b/>
                <w:sz w:val="20"/>
                <w:szCs w:val="20"/>
              </w:rPr>
            </w:pPr>
            <w:r>
              <w:rPr>
                <w:rFonts w:ascii="Arial" w:hAnsi="Arial" w:cs="Arial"/>
                <w:sz w:val="20"/>
                <w:szCs w:val="20"/>
              </w:rPr>
              <w:t>Example 2:</w:t>
            </w:r>
            <w:r>
              <w:rPr>
                <w:rFonts w:ascii="Arial" w:hAnsi="Arial" w:cs="Arial"/>
                <w:b/>
                <w:noProof/>
                <w:sz w:val="20"/>
                <w:szCs w:val="20"/>
                <w:lang w:val="en-US" w:eastAsia="en-US"/>
              </w:rPr>
              <w:drawing>
                <wp:inline distT="0" distB="0" distL="0" distR="0" wp14:anchorId="09C3BF4F" wp14:editId="64DA4EE8">
                  <wp:extent cx="3807875" cy="1843940"/>
                  <wp:effectExtent l="0" t="0" r="2540" b="1079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9381" cy="1844669"/>
                          </a:xfrm>
                          <a:prstGeom prst="rect">
                            <a:avLst/>
                          </a:prstGeom>
                          <a:noFill/>
                          <a:ln>
                            <a:noFill/>
                          </a:ln>
                        </pic:spPr>
                      </pic:pic>
                    </a:graphicData>
                  </a:graphic>
                </wp:inline>
              </w:drawing>
            </w:r>
          </w:p>
          <w:p w14:paraId="1D68D5E7" w14:textId="1607D915" w:rsidR="008F16DF" w:rsidRDefault="008F16DF" w:rsidP="00B26E78">
            <w:pPr>
              <w:rPr>
                <w:rFonts w:ascii="Arial" w:hAnsi="Arial" w:cs="Arial"/>
                <w:sz w:val="20"/>
                <w:szCs w:val="20"/>
              </w:rPr>
            </w:pPr>
            <w:r>
              <w:rPr>
                <w:rFonts w:ascii="Arial" w:hAnsi="Arial" w:cs="Arial"/>
                <w:sz w:val="20"/>
                <w:szCs w:val="20"/>
              </w:rPr>
              <w:t>Example 3:</w:t>
            </w:r>
          </w:p>
          <w:p w14:paraId="68476558" w14:textId="1E2D0B69" w:rsidR="008F16DF" w:rsidRDefault="00602F50" w:rsidP="00B26E78">
            <w:pPr>
              <w:rPr>
                <w:rFonts w:ascii="Arial" w:hAnsi="Arial" w:cs="Arial"/>
                <w:sz w:val="20"/>
                <w:szCs w:val="20"/>
              </w:rPr>
            </w:pPr>
            <w:r>
              <w:rPr>
                <w:rFonts w:ascii="Arial" w:hAnsi="Arial" w:cs="Arial"/>
                <w:noProof/>
                <w:sz w:val="20"/>
                <w:szCs w:val="20"/>
                <w:lang w:val="en-US" w:eastAsia="en-US"/>
              </w:rPr>
              <w:drawing>
                <wp:inline distT="0" distB="0" distL="0" distR="0" wp14:anchorId="58A6B4DC" wp14:editId="0D7FB11A">
                  <wp:extent cx="3776487" cy="1595120"/>
                  <wp:effectExtent l="0" t="0" r="8255" b="508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97" cy="1595884"/>
                          </a:xfrm>
                          <a:prstGeom prst="rect">
                            <a:avLst/>
                          </a:prstGeom>
                          <a:noFill/>
                          <a:ln>
                            <a:noFill/>
                          </a:ln>
                        </pic:spPr>
                      </pic:pic>
                    </a:graphicData>
                  </a:graphic>
                </wp:inline>
              </w:drawing>
            </w:r>
          </w:p>
          <w:p w14:paraId="7CB76A2B" w14:textId="3480CFBD" w:rsidR="00602F50" w:rsidRDefault="00602F50" w:rsidP="00B26E78">
            <w:pPr>
              <w:rPr>
                <w:rFonts w:ascii="Arial" w:hAnsi="Arial" w:cs="Arial"/>
                <w:sz w:val="20"/>
                <w:szCs w:val="20"/>
              </w:rPr>
            </w:pPr>
            <w:r>
              <w:rPr>
                <w:rFonts w:ascii="Arial" w:hAnsi="Arial" w:cs="Arial"/>
                <w:sz w:val="20"/>
                <w:szCs w:val="20"/>
              </w:rPr>
              <w:t xml:space="preserve">Students to do Exercise 8-01 on </w:t>
            </w:r>
            <w:r w:rsidRPr="00602F50">
              <w:rPr>
                <w:rFonts w:ascii="Arial" w:hAnsi="Arial" w:cs="Arial"/>
                <w:sz w:val="20"/>
                <w:szCs w:val="20"/>
                <w:highlight w:val="cyan"/>
              </w:rPr>
              <w:t>pages 286-288 of New Century 9</w:t>
            </w:r>
            <w:r>
              <w:rPr>
                <w:rFonts w:ascii="Arial" w:hAnsi="Arial" w:cs="Arial"/>
                <w:sz w:val="20"/>
                <w:szCs w:val="20"/>
              </w:rPr>
              <w:t xml:space="preserve">. </w:t>
            </w:r>
          </w:p>
          <w:p w14:paraId="27263241" w14:textId="7F62A474" w:rsidR="00602F50" w:rsidRDefault="00602F50" w:rsidP="00B26E78">
            <w:pPr>
              <w:rPr>
                <w:rFonts w:ascii="Arial" w:hAnsi="Arial" w:cs="Arial"/>
                <w:sz w:val="20"/>
                <w:szCs w:val="20"/>
              </w:rPr>
            </w:pPr>
            <w:r w:rsidRPr="009B0035">
              <w:rPr>
                <w:rFonts w:ascii="Arial" w:hAnsi="Arial" w:cs="Arial"/>
                <w:i/>
                <w:sz w:val="20"/>
                <w:szCs w:val="20"/>
                <w:highlight w:val="yellow"/>
              </w:rPr>
              <w:t>Investigation</w:t>
            </w:r>
          </w:p>
          <w:p w14:paraId="064BE2DE" w14:textId="272CB809" w:rsidR="00602F50" w:rsidRDefault="00602F50" w:rsidP="00B26E78">
            <w:pPr>
              <w:rPr>
                <w:rFonts w:ascii="Arial" w:hAnsi="Arial" w:cs="Arial"/>
                <w:sz w:val="20"/>
                <w:szCs w:val="20"/>
              </w:rPr>
            </w:pPr>
            <w:r>
              <w:rPr>
                <w:rFonts w:ascii="Arial" w:hAnsi="Arial" w:cs="Arial"/>
                <w:sz w:val="20"/>
                <w:szCs w:val="20"/>
              </w:rPr>
              <w:t xml:space="preserve">Students are to </w:t>
            </w:r>
            <w:hyperlink r:id="rId20" w:history="1">
              <w:r w:rsidRPr="003856EB">
                <w:rPr>
                  <w:rStyle w:val="Hyperlink"/>
                  <w:rFonts w:ascii="Arial" w:hAnsi="Arial" w:cs="Arial"/>
                  <w:sz w:val="20"/>
                  <w:szCs w:val="20"/>
                </w:rPr>
                <w:t>www.seek.com.au</w:t>
              </w:r>
            </w:hyperlink>
            <w:r>
              <w:rPr>
                <w:rFonts w:ascii="Arial" w:hAnsi="Arial" w:cs="Arial"/>
                <w:sz w:val="20"/>
                <w:szCs w:val="20"/>
              </w:rPr>
              <w:t xml:space="preserve"> to find a job advertisement for 1-3 jobs, print the advertisement and share the following information with the class</w:t>
            </w:r>
          </w:p>
          <w:p w14:paraId="1D36E8CE" w14:textId="77777777" w:rsidR="00602F50" w:rsidRDefault="00602F50" w:rsidP="00B26E78">
            <w:pPr>
              <w:pStyle w:val="ListParagraph"/>
              <w:numPr>
                <w:ilvl w:val="0"/>
                <w:numId w:val="14"/>
              </w:numPr>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 xml:space="preserve"> brief job description and whether the job is full-time or part-time, permanent or casual</w:t>
            </w:r>
          </w:p>
          <w:p w14:paraId="18BB42C2" w14:textId="5D4DBAFF" w:rsidR="00602F50" w:rsidRDefault="00602F50" w:rsidP="00B26E78">
            <w:pPr>
              <w:pStyle w:val="ListParagraph"/>
              <w:numPr>
                <w:ilvl w:val="0"/>
                <w:numId w:val="14"/>
              </w:numPr>
              <w:rPr>
                <w:rFonts w:ascii="Arial" w:hAnsi="Arial" w:cs="Arial"/>
                <w:sz w:val="20"/>
                <w:szCs w:val="20"/>
              </w:rPr>
            </w:pPr>
            <w:proofErr w:type="gramStart"/>
            <w:r>
              <w:rPr>
                <w:rFonts w:ascii="Arial" w:hAnsi="Arial" w:cs="Arial"/>
                <w:sz w:val="20"/>
                <w:szCs w:val="20"/>
              </w:rPr>
              <w:t>whether</w:t>
            </w:r>
            <w:proofErr w:type="gramEnd"/>
            <w:r>
              <w:rPr>
                <w:rFonts w:ascii="Arial" w:hAnsi="Arial" w:cs="Arial"/>
                <w:sz w:val="20"/>
                <w:szCs w:val="20"/>
              </w:rPr>
              <w:t xml:space="preserve"> a salary or wage is paid, and how much</w:t>
            </w:r>
          </w:p>
          <w:p w14:paraId="0A0BAD92" w14:textId="30F80023" w:rsidR="00602F50" w:rsidRDefault="00602F50" w:rsidP="00B26E78">
            <w:pPr>
              <w:pStyle w:val="ListParagraph"/>
              <w:numPr>
                <w:ilvl w:val="0"/>
                <w:numId w:val="14"/>
              </w:numPr>
              <w:rPr>
                <w:rFonts w:ascii="Arial" w:hAnsi="Arial" w:cs="Arial"/>
                <w:sz w:val="20"/>
                <w:szCs w:val="20"/>
              </w:rPr>
            </w:pPr>
            <w:proofErr w:type="gramStart"/>
            <w:r>
              <w:rPr>
                <w:rFonts w:ascii="Arial" w:hAnsi="Arial" w:cs="Arial"/>
                <w:sz w:val="20"/>
                <w:szCs w:val="20"/>
              </w:rPr>
              <w:t>whether</w:t>
            </w:r>
            <w:proofErr w:type="gramEnd"/>
            <w:r>
              <w:rPr>
                <w:rFonts w:ascii="Arial" w:hAnsi="Arial" w:cs="Arial"/>
                <w:sz w:val="20"/>
                <w:szCs w:val="20"/>
              </w:rPr>
              <w:t xml:space="preserve"> there are any other payments, incentives, or benefits that may come with the job.</w:t>
            </w:r>
          </w:p>
          <w:p w14:paraId="352A10C3" w14:textId="6CEADDCA" w:rsidR="00602F50" w:rsidRDefault="00602F50" w:rsidP="00B26E78">
            <w:pPr>
              <w:rPr>
                <w:rFonts w:ascii="Arial" w:hAnsi="Arial" w:cs="Arial"/>
                <w:sz w:val="20"/>
                <w:szCs w:val="20"/>
              </w:rPr>
            </w:pPr>
            <w:r w:rsidRPr="009B0035">
              <w:rPr>
                <w:rFonts w:ascii="Arial" w:hAnsi="Arial" w:cs="Arial"/>
                <w:b/>
                <w:sz w:val="20"/>
                <w:szCs w:val="20"/>
                <w:highlight w:val="yellow"/>
              </w:rPr>
              <w:t>Overtime Pay</w:t>
            </w:r>
          </w:p>
          <w:p w14:paraId="337880F6" w14:textId="77777777" w:rsidR="00602F50" w:rsidRDefault="00E16DBE" w:rsidP="00B26E78">
            <w:pPr>
              <w:rPr>
                <w:rFonts w:ascii="Arial" w:hAnsi="Arial" w:cs="Arial"/>
                <w:sz w:val="20"/>
                <w:szCs w:val="20"/>
              </w:rPr>
            </w:pPr>
            <w:r>
              <w:rPr>
                <w:rFonts w:ascii="Arial" w:hAnsi="Arial" w:cs="Arial"/>
                <w:sz w:val="20"/>
                <w:szCs w:val="20"/>
              </w:rPr>
              <w:t>Ask students to write the following information in their books:</w:t>
            </w:r>
          </w:p>
          <w:p w14:paraId="550D27C8" w14:textId="77777777" w:rsidR="00E16DBE" w:rsidRDefault="00E16DBE" w:rsidP="00B26E78">
            <w:pPr>
              <w:rPr>
                <w:rFonts w:ascii="Arial" w:hAnsi="Arial" w:cs="Arial"/>
                <w:sz w:val="18"/>
                <w:szCs w:val="20"/>
              </w:rPr>
            </w:pPr>
            <w:r w:rsidRPr="00E16DBE">
              <w:rPr>
                <w:rFonts w:ascii="Arial" w:hAnsi="Arial" w:cs="Arial"/>
                <w:sz w:val="18"/>
                <w:szCs w:val="20"/>
              </w:rPr>
              <w:t xml:space="preserve">Wage earners can receive </w:t>
            </w:r>
            <w:r w:rsidRPr="00E16DBE">
              <w:rPr>
                <w:rFonts w:ascii="Arial" w:hAnsi="Arial" w:cs="Arial"/>
                <w:b/>
                <w:sz w:val="18"/>
                <w:szCs w:val="20"/>
              </w:rPr>
              <w:t>overtime</w:t>
            </w:r>
            <w:r w:rsidRPr="00E16DBE">
              <w:rPr>
                <w:rFonts w:ascii="Arial" w:hAnsi="Arial" w:cs="Arial"/>
                <w:sz w:val="18"/>
                <w:szCs w:val="20"/>
              </w:rPr>
              <w:t xml:space="preserve"> pay when they work more than their standard number of hours. </w:t>
            </w:r>
          </w:p>
          <w:p w14:paraId="7EC561F2" w14:textId="766E4505" w:rsidR="00E16DBE" w:rsidRDefault="00E16DBE" w:rsidP="00B26E78">
            <w:pPr>
              <w:rPr>
                <w:rFonts w:ascii="Arial" w:hAnsi="Arial" w:cs="Arial"/>
                <w:sz w:val="18"/>
                <w:szCs w:val="20"/>
              </w:rPr>
            </w:pPr>
            <w:r w:rsidRPr="00E16DBE">
              <w:rPr>
                <w:rFonts w:ascii="Arial" w:hAnsi="Arial" w:cs="Arial"/>
                <w:sz w:val="18"/>
                <w:szCs w:val="20"/>
              </w:rPr>
              <w:t xml:space="preserve">The two most common </w:t>
            </w:r>
            <w:r>
              <w:rPr>
                <w:rFonts w:ascii="Arial" w:hAnsi="Arial" w:cs="Arial"/>
                <w:sz w:val="18"/>
                <w:szCs w:val="20"/>
              </w:rPr>
              <w:t>rates for overtime pay are:</w:t>
            </w:r>
          </w:p>
          <w:p w14:paraId="6CD30D78" w14:textId="16A2EA34" w:rsidR="00E16DBE" w:rsidRDefault="00E16DBE" w:rsidP="00B26E78">
            <w:pPr>
              <w:pStyle w:val="ListParagraph"/>
              <w:numPr>
                <w:ilvl w:val="0"/>
                <w:numId w:val="15"/>
              </w:numPr>
              <w:rPr>
                <w:rFonts w:ascii="Arial" w:hAnsi="Arial" w:cs="Arial"/>
                <w:sz w:val="18"/>
                <w:szCs w:val="20"/>
              </w:rPr>
            </w:pPr>
            <w:proofErr w:type="gramStart"/>
            <w:r>
              <w:rPr>
                <w:rFonts w:ascii="Arial" w:hAnsi="Arial" w:cs="Arial"/>
                <w:sz w:val="18"/>
                <w:szCs w:val="20"/>
              </w:rPr>
              <w:t>time</w:t>
            </w:r>
            <w:proofErr w:type="gramEnd"/>
            <w:r>
              <w:rPr>
                <w:rFonts w:ascii="Arial" w:hAnsi="Arial" w:cs="Arial"/>
                <w:sz w:val="18"/>
                <w:szCs w:val="20"/>
              </w:rPr>
              <w:t>-and-a-half = 1.5 X normal hourly rate</w:t>
            </w:r>
          </w:p>
          <w:p w14:paraId="5B537014" w14:textId="3CBA8844" w:rsidR="00E16DBE" w:rsidRDefault="00E16DBE" w:rsidP="00B26E78">
            <w:pPr>
              <w:pStyle w:val="ListParagraph"/>
              <w:numPr>
                <w:ilvl w:val="0"/>
                <w:numId w:val="15"/>
              </w:numPr>
              <w:rPr>
                <w:rFonts w:ascii="Arial" w:hAnsi="Arial" w:cs="Arial"/>
                <w:sz w:val="18"/>
                <w:szCs w:val="20"/>
              </w:rPr>
            </w:pPr>
            <w:proofErr w:type="gramStart"/>
            <w:r>
              <w:rPr>
                <w:rFonts w:ascii="Arial" w:hAnsi="Arial" w:cs="Arial"/>
                <w:sz w:val="18"/>
                <w:szCs w:val="20"/>
              </w:rPr>
              <w:t>double</w:t>
            </w:r>
            <w:proofErr w:type="gramEnd"/>
            <w:r>
              <w:rPr>
                <w:rFonts w:ascii="Arial" w:hAnsi="Arial" w:cs="Arial"/>
                <w:sz w:val="18"/>
                <w:szCs w:val="20"/>
              </w:rPr>
              <w:t xml:space="preserve"> time = 2 X normal hourly rate.</w:t>
            </w:r>
          </w:p>
          <w:p w14:paraId="5B121ADA" w14:textId="060D2217" w:rsidR="00E16DBE" w:rsidRDefault="00E16DBE" w:rsidP="00B26E78">
            <w:pPr>
              <w:rPr>
                <w:rFonts w:ascii="Arial" w:hAnsi="Arial" w:cs="Arial"/>
                <w:sz w:val="20"/>
                <w:szCs w:val="20"/>
              </w:rPr>
            </w:pPr>
            <w:r>
              <w:rPr>
                <w:rFonts w:ascii="Arial" w:hAnsi="Arial" w:cs="Arial"/>
                <w:sz w:val="20"/>
                <w:szCs w:val="20"/>
              </w:rPr>
              <w:t>Go through the following examples with the students</w:t>
            </w:r>
          </w:p>
          <w:p w14:paraId="5565B884" w14:textId="3A648A94" w:rsidR="00CC5077" w:rsidRPr="00E16DBE" w:rsidRDefault="00CC5077" w:rsidP="00B26E78">
            <w:pPr>
              <w:rPr>
                <w:rFonts w:ascii="Arial" w:hAnsi="Arial" w:cs="Arial"/>
                <w:sz w:val="20"/>
                <w:szCs w:val="20"/>
              </w:rPr>
            </w:pPr>
            <w:r>
              <w:rPr>
                <w:rFonts w:ascii="Arial" w:hAnsi="Arial" w:cs="Arial"/>
                <w:sz w:val="20"/>
                <w:szCs w:val="20"/>
              </w:rPr>
              <w:t>Example 4:</w:t>
            </w:r>
          </w:p>
          <w:p w14:paraId="4CAE63B2" w14:textId="4F199D9E" w:rsidR="00602F50" w:rsidRPr="00602F50" w:rsidRDefault="00E16DBE" w:rsidP="00B26E78">
            <w:pPr>
              <w:rPr>
                <w:rFonts w:ascii="Arial" w:hAnsi="Arial" w:cs="Arial"/>
                <w:sz w:val="20"/>
                <w:szCs w:val="20"/>
              </w:rPr>
            </w:pPr>
            <w:r>
              <w:rPr>
                <w:rFonts w:ascii="Arial" w:hAnsi="Arial" w:cs="Arial"/>
                <w:noProof/>
                <w:sz w:val="20"/>
                <w:szCs w:val="20"/>
                <w:lang w:val="en-US" w:eastAsia="en-US"/>
              </w:rPr>
              <w:drawing>
                <wp:inline distT="0" distB="0" distL="0" distR="0" wp14:anchorId="0EF369C5" wp14:editId="0CDA09C6">
                  <wp:extent cx="3739716" cy="1779943"/>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9716" cy="1779943"/>
                          </a:xfrm>
                          <a:prstGeom prst="rect">
                            <a:avLst/>
                          </a:prstGeom>
                          <a:noFill/>
                          <a:ln>
                            <a:noFill/>
                          </a:ln>
                        </pic:spPr>
                      </pic:pic>
                    </a:graphicData>
                  </a:graphic>
                </wp:inline>
              </w:drawing>
            </w:r>
          </w:p>
          <w:p w14:paraId="3E251573" w14:textId="77777777" w:rsidR="00CC5077" w:rsidRDefault="00CC5077" w:rsidP="00B26E78">
            <w:pPr>
              <w:rPr>
                <w:rFonts w:ascii="Arial" w:hAnsi="Arial" w:cs="Arial"/>
                <w:b/>
                <w:sz w:val="20"/>
                <w:szCs w:val="20"/>
              </w:rPr>
            </w:pPr>
          </w:p>
          <w:p w14:paraId="2FB4B3C5" w14:textId="77777777" w:rsidR="00CC5077" w:rsidRDefault="00CC5077" w:rsidP="00B26E78">
            <w:pPr>
              <w:rPr>
                <w:rFonts w:ascii="Arial" w:hAnsi="Arial" w:cs="Arial"/>
                <w:sz w:val="20"/>
                <w:szCs w:val="20"/>
              </w:rPr>
            </w:pPr>
            <w:r>
              <w:rPr>
                <w:rFonts w:ascii="Arial" w:hAnsi="Arial" w:cs="Arial"/>
                <w:sz w:val="20"/>
                <w:szCs w:val="20"/>
              </w:rPr>
              <w:t>Example 5:</w:t>
            </w:r>
          </w:p>
          <w:p w14:paraId="214B6558" w14:textId="77777777" w:rsidR="00CC5077" w:rsidRDefault="00CC5077" w:rsidP="00B26E78">
            <w:pPr>
              <w:rPr>
                <w:rFonts w:ascii="Arial" w:hAnsi="Arial" w:cs="Arial"/>
                <w:b/>
                <w:sz w:val="20"/>
                <w:szCs w:val="20"/>
              </w:rPr>
            </w:pPr>
            <w:r>
              <w:rPr>
                <w:rFonts w:ascii="Arial" w:hAnsi="Arial" w:cs="Arial"/>
                <w:b/>
                <w:noProof/>
                <w:sz w:val="20"/>
                <w:szCs w:val="20"/>
                <w:lang w:val="en-US" w:eastAsia="en-US"/>
              </w:rPr>
              <w:drawing>
                <wp:inline distT="0" distB="0" distL="0" distR="0" wp14:anchorId="3F36FFAB" wp14:editId="10CCF122">
                  <wp:extent cx="2998269" cy="15807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9127" cy="1581155"/>
                          </a:xfrm>
                          <a:prstGeom prst="rect">
                            <a:avLst/>
                          </a:prstGeom>
                          <a:noFill/>
                          <a:ln>
                            <a:noFill/>
                          </a:ln>
                        </pic:spPr>
                      </pic:pic>
                    </a:graphicData>
                  </a:graphic>
                </wp:inline>
              </w:drawing>
            </w:r>
          </w:p>
          <w:p w14:paraId="74ACE311" w14:textId="2E0E013C" w:rsidR="00CC5077" w:rsidRDefault="00CC5077" w:rsidP="00B26E78">
            <w:pPr>
              <w:rPr>
                <w:rFonts w:ascii="Arial" w:hAnsi="Arial" w:cs="Arial"/>
                <w:sz w:val="20"/>
                <w:szCs w:val="20"/>
              </w:rPr>
            </w:pPr>
            <w:proofErr w:type="gramStart"/>
            <w:r>
              <w:rPr>
                <w:rFonts w:ascii="Arial" w:hAnsi="Arial" w:cs="Arial"/>
                <w:sz w:val="20"/>
                <w:szCs w:val="20"/>
              </w:rPr>
              <w:t>and</w:t>
            </w:r>
            <w:proofErr w:type="gramEnd"/>
            <w:r>
              <w:rPr>
                <w:rFonts w:ascii="Arial" w:hAnsi="Arial" w:cs="Arial"/>
                <w:sz w:val="20"/>
                <w:szCs w:val="20"/>
              </w:rPr>
              <w:t xml:space="preserve"> Example 6 and Example 7 on pages 290-91.</w:t>
            </w:r>
          </w:p>
          <w:p w14:paraId="74296684" w14:textId="6EC0F92B" w:rsidR="00CC5077" w:rsidRDefault="00E15657" w:rsidP="00B26E78">
            <w:pPr>
              <w:rPr>
                <w:rFonts w:ascii="Arial" w:hAnsi="Arial" w:cs="Arial"/>
                <w:sz w:val="20"/>
                <w:szCs w:val="20"/>
              </w:rPr>
            </w:pPr>
            <w:r>
              <w:rPr>
                <w:rFonts w:ascii="Arial" w:hAnsi="Arial" w:cs="Arial"/>
                <w:sz w:val="20"/>
                <w:szCs w:val="20"/>
              </w:rPr>
              <w:t>Students are to work thr</w:t>
            </w:r>
            <w:r w:rsidR="001E0DB0">
              <w:rPr>
                <w:rFonts w:ascii="Arial" w:hAnsi="Arial" w:cs="Arial"/>
                <w:sz w:val="20"/>
                <w:szCs w:val="20"/>
              </w:rPr>
              <w:t xml:space="preserve">ough Exercise 8-02 on pages </w:t>
            </w:r>
            <w:r w:rsidR="001E0DB0" w:rsidRPr="001E0DB0">
              <w:rPr>
                <w:rFonts w:ascii="Arial" w:hAnsi="Arial" w:cs="Arial"/>
                <w:sz w:val="20"/>
                <w:szCs w:val="20"/>
                <w:highlight w:val="cyan"/>
              </w:rPr>
              <w:t>291-93 on the New Century 9</w:t>
            </w:r>
            <w:r w:rsidR="001E0DB0">
              <w:rPr>
                <w:rFonts w:ascii="Arial" w:hAnsi="Arial" w:cs="Arial"/>
                <w:sz w:val="20"/>
                <w:szCs w:val="20"/>
              </w:rPr>
              <w:t xml:space="preserve"> textbook. </w:t>
            </w:r>
          </w:p>
          <w:p w14:paraId="7AC23179" w14:textId="2F8D28D1" w:rsidR="00B26E78" w:rsidRPr="009B0035" w:rsidRDefault="00B26E78" w:rsidP="00B26E78">
            <w:pPr>
              <w:rPr>
                <w:rFonts w:ascii="Arial" w:hAnsi="Arial" w:cs="Arial"/>
                <w:sz w:val="20"/>
                <w:szCs w:val="20"/>
              </w:rPr>
            </w:pPr>
            <w:r w:rsidRPr="009B0035">
              <w:rPr>
                <w:rFonts w:ascii="Arial" w:hAnsi="Arial" w:cs="Arial"/>
                <w:sz w:val="20"/>
                <w:szCs w:val="20"/>
                <w:highlight w:val="yellow"/>
              </w:rPr>
              <w:t>Technology: Calculating Incomes</w:t>
            </w:r>
          </w:p>
          <w:p w14:paraId="5563A9A6" w14:textId="2FC21AA4" w:rsidR="00B26E78" w:rsidRDefault="00B26E78" w:rsidP="00B26E78">
            <w:pPr>
              <w:rPr>
                <w:rFonts w:ascii="Arial" w:hAnsi="Arial" w:cs="Arial"/>
                <w:sz w:val="20"/>
                <w:szCs w:val="20"/>
              </w:rPr>
            </w:pPr>
            <w:r>
              <w:rPr>
                <w:rFonts w:ascii="Arial" w:hAnsi="Arial" w:cs="Arial"/>
                <w:sz w:val="20"/>
                <w:szCs w:val="20"/>
              </w:rPr>
              <w:t>Students are to use Microsoft Excel to calculate the incomes of employees at J-Mart.</w:t>
            </w:r>
          </w:p>
          <w:p w14:paraId="4484DCDF" w14:textId="3B78C287" w:rsidR="00B26E78" w:rsidRDefault="00B26E78" w:rsidP="00B26E78">
            <w:pPr>
              <w:rPr>
                <w:rFonts w:ascii="Arial" w:hAnsi="Arial" w:cs="Arial"/>
                <w:sz w:val="20"/>
                <w:szCs w:val="20"/>
              </w:rPr>
            </w:pPr>
            <w:r>
              <w:rPr>
                <w:rFonts w:ascii="Arial" w:hAnsi="Arial" w:cs="Arial"/>
                <w:sz w:val="20"/>
                <w:szCs w:val="20"/>
              </w:rPr>
              <w:t xml:space="preserve">Students to complete activity on page </w:t>
            </w:r>
            <w:r w:rsidRPr="00B26E78">
              <w:rPr>
                <w:rFonts w:ascii="Arial" w:hAnsi="Arial" w:cs="Arial"/>
                <w:sz w:val="20"/>
                <w:szCs w:val="20"/>
                <w:highlight w:val="cyan"/>
              </w:rPr>
              <w:t>293 of the New Century 9</w:t>
            </w:r>
            <w:r>
              <w:rPr>
                <w:rFonts w:ascii="Arial" w:hAnsi="Arial" w:cs="Arial"/>
                <w:sz w:val="20"/>
                <w:szCs w:val="20"/>
              </w:rPr>
              <w:t xml:space="preserve"> textbook.</w:t>
            </w:r>
          </w:p>
          <w:p w14:paraId="22CB80B9" w14:textId="0AC668FD" w:rsidR="00B26E78" w:rsidRDefault="00B26E78" w:rsidP="00B26E78">
            <w:pPr>
              <w:rPr>
                <w:rFonts w:ascii="Arial" w:hAnsi="Arial" w:cs="Arial"/>
                <w:sz w:val="20"/>
                <w:szCs w:val="20"/>
              </w:rPr>
            </w:pPr>
            <w:r>
              <w:rPr>
                <w:rFonts w:ascii="Arial" w:hAnsi="Arial" w:cs="Arial"/>
                <w:sz w:val="20"/>
                <w:szCs w:val="20"/>
              </w:rPr>
              <w:t>Steps to do this are:</w:t>
            </w:r>
          </w:p>
          <w:p w14:paraId="32022902"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1</w:t>
            </w:r>
          </w:p>
          <w:p w14:paraId="17EC0F9D" w14:textId="77777777" w:rsidR="00B26E78" w:rsidRPr="00B26E78" w:rsidRDefault="00B26E78" w:rsidP="00B26E78">
            <w:pPr>
              <w:rPr>
                <w:rFonts w:ascii="Arial" w:hAnsi="Arial" w:cs="Arial"/>
                <w:sz w:val="20"/>
                <w:szCs w:val="20"/>
              </w:rPr>
            </w:pPr>
            <w:r w:rsidRPr="00B26E78">
              <w:rPr>
                <w:rFonts w:ascii="Arial" w:hAnsi="Arial" w:cs="Arial"/>
                <w:sz w:val="20"/>
                <w:szCs w:val="20"/>
              </w:rPr>
              <w:t>Open your income and expenses Excel worksheet.</w:t>
            </w:r>
          </w:p>
          <w:p w14:paraId="561FC45D"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2</w:t>
            </w:r>
          </w:p>
          <w:p w14:paraId="1BBD04D2" w14:textId="77777777" w:rsidR="00B26E78" w:rsidRPr="00B26E78" w:rsidRDefault="00B26E78" w:rsidP="00B26E78">
            <w:pPr>
              <w:rPr>
                <w:rFonts w:ascii="Arial" w:hAnsi="Arial" w:cs="Arial"/>
                <w:sz w:val="20"/>
                <w:szCs w:val="20"/>
              </w:rPr>
            </w:pPr>
            <w:r w:rsidRPr="00B26E78">
              <w:rPr>
                <w:rFonts w:ascii="Arial" w:hAnsi="Arial" w:cs="Arial"/>
                <w:sz w:val="20"/>
                <w:szCs w:val="20"/>
              </w:rPr>
              <w:t>Select an empty cell beneath the last item in your "income" column.</w:t>
            </w:r>
          </w:p>
          <w:p w14:paraId="3A6C99C1"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3</w:t>
            </w:r>
          </w:p>
          <w:p w14:paraId="73535DA6" w14:textId="77777777" w:rsidR="00B26E78" w:rsidRPr="00B26E78" w:rsidRDefault="00B26E78" w:rsidP="00B26E78">
            <w:pPr>
              <w:rPr>
                <w:rFonts w:ascii="Arial" w:hAnsi="Arial" w:cs="Arial"/>
                <w:sz w:val="20"/>
                <w:szCs w:val="20"/>
              </w:rPr>
            </w:pPr>
            <w:r w:rsidRPr="00B26E78">
              <w:rPr>
                <w:rFonts w:ascii="Arial" w:hAnsi="Arial" w:cs="Arial"/>
                <w:sz w:val="20"/>
                <w:szCs w:val="20"/>
              </w:rPr>
              <w:t xml:space="preserve">Type "Total Income" in this cell, then </w:t>
            </w:r>
            <w:proofErr w:type="gramStart"/>
            <w:r w:rsidRPr="00B26E78">
              <w:rPr>
                <w:rFonts w:ascii="Arial" w:hAnsi="Arial" w:cs="Arial"/>
                <w:sz w:val="20"/>
                <w:szCs w:val="20"/>
              </w:rPr>
              <w:t>press</w:t>
            </w:r>
            <w:proofErr w:type="gramEnd"/>
            <w:r w:rsidRPr="00B26E78">
              <w:rPr>
                <w:rFonts w:ascii="Arial" w:hAnsi="Arial" w:cs="Arial"/>
                <w:sz w:val="20"/>
                <w:szCs w:val="20"/>
              </w:rPr>
              <w:t xml:space="preserve"> the "Enter" key.</w:t>
            </w:r>
          </w:p>
          <w:p w14:paraId="603C8FA8"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4</w:t>
            </w:r>
          </w:p>
          <w:p w14:paraId="0E5FFEAB" w14:textId="77777777" w:rsidR="00B26E78" w:rsidRPr="00B26E78" w:rsidRDefault="00B26E78" w:rsidP="00B26E78">
            <w:pPr>
              <w:rPr>
                <w:rFonts w:ascii="Arial" w:hAnsi="Arial" w:cs="Arial"/>
                <w:sz w:val="20"/>
                <w:szCs w:val="20"/>
              </w:rPr>
            </w:pPr>
            <w:r w:rsidRPr="00B26E78">
              <w:rPr>
                <w:rFonts w:ascii="Arial" w:hAnsi="Arial" w:cs="Arial"/>
                <w:sz w:val="20"/>
                <w:szCs w:val="20"/>
              </w:rPr>
              <w:t>Select the cell directly beneath the "Total Income" label.</w:t>
            </w:r>
          </w:p>
          <w:p w14:paraId="13B9A969"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5</w:t>
            </w:r>
          </w:p>
          <w:p w14:paraId="54A4D8F7" w14:textId="77777777" w:rsidR="00B26E78" w:rsidRPr="00B26E78" w:rsidRDefault="00B26E78" w:rsidP="00B26E78">
            <w:pPr>
              <w:rPr>
                <w:rFonts w:ascii="Arial" w:hAnsi="Arial" w:cs="Arial"/>
                <w:sz w:val="20"/>
                <w:szCs w:val="20"/>
              </w:rPr>
            </w:pPr>
            <w:r w:rsidRPr="00B26E78">
              <w:rPr>
                <w:rFonts w:ascii="Arial" w:hAnsi="Arial" w:cs="Arial"/>
                <w:sz w:val="20"/>
                <w:szCs w:val="20"/>
              </w:rPr>
              <w:t>Type "=</w:t>
            </w:r>
            <w:proofErr w:type="gramStart"/>
            <w:r w:rsidRPr="00B26E78">
              <w:rPr>
                <w:rFonts w:ascii="Arial" w:hAnsi="Arial" w:cs="Arial"/>
                <w:sz w:val="20"/>
                <w:szCs w:val="20"/>
              </w:rPr>
              <w:t>SUM(</w:t>
            </w:r>
            <w:proofErr w:type="gramEnd"/>
            <w:r w:rsidRPr="00B26E78">
              <w:rPr>
                <w:rFonts w:ascii="Arial" w:hAnsi="Arial" w:cs="Arial"/>
                <w:sz w:val="20"/>
                <w:szCs w:val="20"/>
              </w:rPr>
              <w:t>" into this empty cell.</w:t>
            </w:r>
          </w:p>
          <w:p w14:paraId="532461EF"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6</w:t>
            </w:r>
          </w:p>
          <w:p w14:paraId="35CDDE60" w14:textId="77777777" w:rsidR="00B26E78" w:rsidRPr="00B26E78" w:rsidRDefault="00B26E78" w:rsidP="00B26E78">
            <w:pPr>
              <w:rPr>
                <w:rFonts w:ascii="Arial" w:hAnsi="Arial" w:cs="Arial"/>
                <w:sz w:val="20"/>
                <w:szCs w:val="20"/>
              </w:rPr>
            </w:pPr>
            <w:r w:rsidRPr="00B26E78">
              <w:rPr>
                <w:rFonts w:ascii="Arial" w:hAnsi="Arial" w:cs="Arial"/>
                <w:sz w:val="20"/>
                <w:szCs w:val="20"/>
              </w:rPr>
              <w:t>Select the first entry in your "Income" column, press the "Shift" key, select the last income item in that column, then press the "Enter" key to calculate your income total.</w:t>
            </w:r>
          </w:p>
          <w:p w14:paraId="35D8C678"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7</w:t>
            </w:r>
          </w:p>
          <w:p w14:paraId="5842A8E8" w14:textId="77777777" w:rsidR="00B26E78" w:rsidRPr="00B26E78" w:rsidRDefault="00B26E78" w:rsidP="00B26E78">
            <w:pPr>
              <w:rPr>
                <w:rFonts w:ascii="Arial" w:hAnsi="Arial" w:cs="Arial"/>
                <w:sz w:val="20"/>
                <w:szCs w:val="20"/>
              </w:rPr>
            </w:pPr>
            <w:r w:rsidRPr="00B26E78">
              <w:rPr>
                <w:rFonts w:ascii="Arial" w:hAnsi="Arial" w:cs="Arial"/>
                <w:sz w:val="20"/>
                <w:szCs w:val="20"/>
              </w:rPr>
              <w:t>Select an empty cell beneath the last item in your "Expenses" column.</w:t>
            </w:r>
          </w:p>
          <w:p w14:paraId="1056B8C8"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8</w:t>
            </w:r>
          </w:p>
          <w:p w14:paraId="69FB84BB" w14:textId="77777777" w:rsidR="00B26E78" w:rsidRPr="00B26E78" w:rsidRDefault="00B26E78" w:rsidP="00B26E78">
            <w:pPr>
              <w:rPr>
                <w:rFonts w:ascii="Arial" w:hAnsi="Arial" w:cs="Arial"/>
                <w:sz w:val="20"/>
                <w:szCs w:val="20"/>
              </w:rPr>
            </w:pPr>
            <w:r w:rsidRPr="00B26E78">
              <w:rPr>
                <w:rFonts w:ascii="Arial" w:hAnsi="Arial" w:cs="Arial"/>
                <w:sz w:val="20"/>
                <w:szCs w:val="20"/>
              </w:rPr>
              <w:t>Type "Total Expenses" in this cell, then press the "Enter" key.</w:t>
            </w:r>
          </w:p>
          <w:p w14:paraId="711FDCFC"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9</w:t>
            </w:r>
          </w:p>
          <w:p w14:paraId="6E6DB4B1" w14:textId="77777777" w:rsidR="00B26E78" w:rsidRPr="00B26E78" w:rsidRDefault="00B26E78" w:rsidP="00B26E78">
            <w:pPr>
              <w:rPr>
                <w:rFonts w:ascii="Arial" w:hAnsi="Arial" w:cs="Arial"/>
                <w:sz w:val="20"/>
                <w:szCs w:val="20"/>
              </w:rPr>
            </w:pPr>
            <w:r w:rsidRPr="00B26E78">
              <w:rPr>
                <w:rFonts w:ascii="Arial" w:hAnsi="Arial" w:cs="Arial"/>
                <w:sz w:val="20"/>
                <w:szCs w:val="20"/>
              </w:rPr>
              <w:t>Select the cell directly beneath the "Total Expenses" label.</w:t>
            </w:r>
          </w:p>
          <w:p w14:paraId="01B9E1F7"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10</w:t>
            </w:r>
          </w:p>
          <w:p w14:paraId="531E775A" w14:textId="77777777" w:rsidR="00B26E78" w:rsidRPr="00B26E78" w:rsidRDefault="00B26E78" w:rsidP="00B26E78">
            <w:pPr>
              <w:rPr>
                <w:rFonts w:ascii="Arial" w:hAnsi="Arial" w:cs="Arial"/>
                <w:sz w:val="20"/>
                <w:szCs w:val="20"/>
              </w:rPr>
            </w:pPr>
            <w:r w:rsidRPr="00B26E78">
              <w:rPr>
                <w:rFonts w:ascii="Arial" w:hAnsi="Arial" w:cs="Arial"/>
                <w:sz w:val="20"/>
                <w:szCs w:val="20"/>
              </w:rPr>
              <w:t>Type "=</w:t>
            </w:r>
            <w:proofErr w:type="gramStart"/>
            <w:r w:rsidRPr="00B26E78">
              <w:rPr>
                <w:rFonts w:ascii="Arial" w:hAnsi="Arial" w:cs="Arial"/>
                <w:sz w:val="20"/>
                <w:szCs w:val="20"/>
              </w:rPr>
              <w:t>SUM(</w:t>
            </w:r>
            <w:proofErr w:type="gramEnd"/>
            <w:r w:rsidRPr="00B26E78">
              <w:rPr>
                <w:rFonts w:ascii="Arial" w:hAnsi="Arial" w:cs="Arial"/>
                <w:sz w:val="20"/>
                <w:szCs w:val="20"/>
              </w:rPr>
              <w:t>" into the empty cell.</w:t>
            </w:r>
          </w:p>
          <w:p w14:paraId="52D5A17F" w14:textId="77777777" w:rsidR="00B26E78" w:rsidRPr="00B26E78" w:rsidRDefault="00B26E78" w:rsidP="00B26E78">
            <w:pPr>
              <w:rPr>
                <w:rFonts w:ascii="Arial" w:hAnsi="Arial" w:cs="Arial"/>
                <w:b/>
                <w:sz w:val="20"/>
                <w:szCs w:val="20"/>
              </w:rPr>
            </w:pPr>
            <w:r w:rsidRPr="00B26E78">
              <w:rPr>
                <w:rFonts w:ascii="Arial" w:hAnsi="Arial" w:cs="Arial"/>
                <w:b/>
                <w:sz w:val="20"/>
                <w:szCs w:val="20"/>
              </w:rPr>
              <w:t>Step 11</w:t>
            </w:r>
          </w:p>
          <w:p w14:paraId="68A161E5" w14:textId="77777777" w:rsidR="00B26E78" w:rsidRPr="00B26E78" w:rsidRDefault="00B26E78" w:rsidP="00B26E78">
            <w:pPr>
              <w:rPr>
                <w:rFonts w:ascii="Arial" w:hAnsi="Arial" w:cs="Arial"/>
                <w:sz w:val="20"/>
                <w:szCs w:val="20"/>
              </w:rPr>
            </w:pPr>
            <w:r w:rsidRPr="00B26E78">
              <w:rPr>
                <w:rFonts w:ascii="Arial" w:hAnsi="Arial" w:cs="Arial"/>
                <w:sz w:val="20"/>
                <w:szCs w:val="20"/>
              </w:rPr>
              <w:t>Select the first entry in your "Expenses" column, press and hold the "Shift" key, select the last expense item in the same column, then press the "Enter" key to calculate your total expenses.</w:t>
            </w:r>
          </w:p>
          <w:p w14:paraId="78B65FB0" w14:textId="3AB395F8" w:rsidR="00B26E78" w:rsidRDefault="00B26E78" w:rsidP="00B26E78">
            <w:pPr>
              <w:rPr>
                <w:rFonts w:ascii="Arial" w:hAnsi="Arial" w:cs="Arial"/>
                <w:b/>
                <w:sz w:val="20"/>
                <w:szCs w:val="20"/>
              </w:rPr>
            </w:pPr>
            <w:r w:rsidRPr="009B0035">
              <w:rPr>
                <w:rFonts w:ascii="Arial" w:hAnsi="Arial" w:cs="Arial"/>
                <w:b/>
                <w:sz w:val="20"/>
                <w:szCs w:val="20"/>
                <w:highlight w:val="yellow"/>
              </w:rPr>
              <w:t xml:space="preserve">Commission, piecework and leave </w:t>
            </w:r>
            <w:r w:rsidR="009B0035" w:rsidRPr="009B0035">
              <w:rPr>
                <w:rFonts w:ascii="Arial" w:hAnsi="Arial" w:cs="Arial"/>
                <w:b/>
                <w:sz w:val="20"/>
                <w:szCs w:val="20"/>
                <w:highlight w:val="yellow"/>
              </w:rPr>
              <w:t>loading</w:t>
            </w:r>
          </w:p>
          <w:p w14:paraId="4B5993CF" w14:textId="64D51BB2" w:rsidR="00B26E78" w:rsidRDefault="00B26E78" w:rsidP="00B26E78">
            <w:pPr>
              <w:rPr>
                <w:rFonts w:ascii="Arial" w:hAnsi="Arial" w:cs="Arial"/>
                <w:sz w:val="20"/>
                <w:szCs w:val="20"/>
              </w:rPr>
            </w:pPr>
            <w:r>
              <w:rPr>
                <w:rFonts w:ascii="Arial" w:hAnsi="Arial" w:cs="Arial"/>
                <w:sz w:val="20"/>
                <w:szCs w:val="20"/>
              </w:rPr>
              <w:t>Some workers are paid by the amount of time they work, but by the number of items they make or process.</w:t>
            </w:r>
          </w:p>
          <w:p w14:paraId="5E9475DF" w14:textId="027D9CEE" w:rsidR="00B26E78" w:rsidRDefault="00B26E78" w:rsidP="00B26E78">
            <w:pPr>
              <w:rPr>
                <w:rFonts w:ascii="Arial" w:hAnsi="Arial" w:cs="Arial"/>
                <w:sz w:val="20"/>
                <w:szCs w:val="20"/>
              </w:rPr>
            </w:pPr>
            <w:r>
              <w:rPr>
                <w:rFonts w:ascii="Arial" w:hAnsi="Arial" w:cs="Arial"/>
                <w:i/>
                <w:sz w:val="20"/>
                <w:szCs w:val="20"/>
              </w:rPr>
              <w:t>Commission</w:t>
            </w:r>
          </w:p>
          <w:p w14:paraId="27FA06B8" w14:textId="10BA74DD" w:rsidR="00B26E78" w:rsidRDefault="00B26E78" w:rsidP="00B26E78">
            <w:pPr>
              <w:rPr>
                <w:rFonts w:ascii="Arial" w:hAnsi="Arial" w:cs="Arial"/>
                <w:sz w:val="20"/>
                <w:szCs w:val="20"/>
              </w:rPr>
            </w:pPr>
            <w:proofErr w:type="gramStart"/>
            <w:r>
              <w:rPr>
                <w:rFonts w:ascii="Arial" w:hAnsi="Arial" w:cs="Arial"/>
                <w:sz w:val="20"/>
                <w:szCs w:val="20"/>
              </w:rPr>
              <w:t>Commission is earned by salespeople or agents of a business or a company</w:t>
            </w:r>
            <w:proofErr w:type="gramEnd"/>
            <w:r>
              <w:rPr>
                <w:rFonts w:ascii="Arial" w:hAnsi="Arial" w:cs="Arial"/>
                <w:sz w:val="20"/>
                <w:szCs w:val="20"/>
              </w:rPr>
              <w:t xml:space="preserve">. It is calculated by the percentage of the value of items sold or income made. A fixed amount called a </w:t>
            </w:r>
            <w:r>
              <w:rPr>
                <w:rFonts w:ascii="Arial" w:hAnsi="Arial" w:cs="Arial"/>
                <w:sz w:val="20"/>
                <w:szCs w:val="20"/>
                <w:u w:val="single"/>
              </w:rPr>
              <w:t>retainer</w:t>
            </w:r>
            <w:r>
              <w:rPr>
                <w:rFonts w:ascii="Arial" w:hAnsi="Arial" w:cs="Arial"/>
                <w:sz w:val="20"/>
                <w:szCs w:val="20"/>
              </w:rPr>
              <w:t xml:space="preserve"> may also be paid. Real estate agents and actors’ agents earn a commission.</w:t>
            </w:r>
          </w:p>
          <w:p w14:paraId="5C220A24" w14:textId="40BDFE3A" w:rsidR="00B26E78" w:rsidRDefault="00B26E78" w:rsidP="00B26E78">
            <w:pPr>
              <w:rPr>
                <w:rFonts w:ascii="Arial" w:hAnsi="Arial" w:cs="Arial"/>
                <w:sz w:val="20"/>
                <w:szCs w:val="20"/>
              </w:rPr>
            </w:pPr>
            <w:r>
              <w:rPr>
                <w:rFonts w:ascii="Arial" w:hAnsi="Arial" w:cs="Arial"/>
                <w:sz w:val="20"/>
                <w:szCs w:val="20"/>
              </w:rPr>
              <w:t xml:space="preserve">Teacher to go through examples on pages 295-297. </w:t>
            </w:r>
          </w:p>
          <w:p w14:paraId="53CED8DA" w14:textId="665CD171" w:rsidR="00B26E78" w:rsidRDefault="00B26E78" w:rsidP="00B26E78">
            <w:pPr>
              <w:rPr>
                <w:rFonts w:ascii="Arial" w:hAnsi="Arial" w:cs="Arial"/>
                <w:sz w:val="20"/>
                <w:szCs w:val="20"/>
              </w:rPr>
            </w:pPr>
            <w:r>
              <w:rPr>
                <w:rFonts w:ascii="Arial" w:hAnsi="Arial" w:cs="Arial"/>
                <w:sz w:val="20"/>
                <w:szCs w:val="20"/>
              </w:rPr>
              <w:t>Students to work through Exercise 8-03 on pages 297-299.</w:t>
            </w:r>
          </w:p>
          <w:p w14:paraId="64AB5041" w14:textId="0570AF39" w:rsidR="00B26E78" w:rsidRDefault="00B26E78" w:rsidP="00B26E78">
            <w:pPr>
              <w:rPr>
                <w:rFonts w:ascii="Arial" w:hAnsi="Arial" w:cs="Arial"/>
                <w:i/>
                <w:sz w:val="20"/>
                <w:szCs w:val="20"/>
              </w:rPr>
            </w:pPr>
            <w:r>
              <w:rPr>
                <w:rFonts w:ascii="Arial" w:hAnsi="Arial" w:cs="Arial"/>
                <w:i/>
                <w:sz w:val="20"/>
                <w:szCs w:val="20"/>
              </w:rPr>
              <w:t>Investigation</w:t>
            </w:r>
          </w:p>
          <w:p w14:paraId="4EFEE2B7" w14:textId="76A56AAC" w:rsidR="00B26E78" w:rsidRDefault="00B26E78" w:rsidP="00B26E78">
            <w:pPr>
              <w:rPr>
                <w:rFonts w:ascii="Arial" w:hAnsi="Arial" w:cs="Arial"/>
                <w:sz w:val="20"/>
                <w:szCs w:val="20"/>
              </w:rPr>
            </w:pPr>
            <w:r>
              <w:rPr>
                <w:rFonts w:ascii="Arial" w:hAnsi="Arial" w:cs="Arial"/>
                <w:sz w:val="20"/>
                <w:szCs w:val="20"/>
              </w:rPr>
              <w:t>Students to research a job where a salesperson is paid commission and calculate how much they would earn in a week, month, and year.</w:t>
            </w:r>
          </w:p>
          <w:p w14:paraId="42FA4C82" w14:textId="3E9E0434" w:rsidR="00B26E78" w:rsidRDefault="00B26E78" w:rsidP="00B26E78">
            <w:pPr>
              <w:rPr>
                <w:rFonts w:ascii="Arial" w:hAnsi="Arial" w:cs="Arial"/>
                <w:sz w:val="20"/>
                <w:szCs w:val="20"/>
              </w:rPr>
            </w:pPr>
            <w:r w:rsidRPr="009B0035">
              <w:rPr>
                <w:rFonts w:ascii="Arial" w:hAnsi="Arial" w:cs="Arial"/>
                <w:b/>
                <w:sz w:val="20"/>
                <w:szCs w:val="20"/>
                <w:highlight w:val="yellow"/>
              </w:rPr>
              <w:t>Income Tax</w:t>
            </w:r>
          </w:p>
          <w:p w14:paraId="488BFE9C" w14:textId="2AB1EF20" w:rsidR="00B26E78" w:rsidRDefault="00B26E78" w:rsidP="00B26E78">
            <w:pPr>
              <w:rPr>
                <w:rFonts w:ascii="Arial" w:hAnsi="Arial" w:cs="Arial"/>
                <w:sz w:val="20"/>
                <w:szCs w:val="20"/>
              </w:rPr>
            </w:pPr>
            <w:r>
              <w:rPr>
                <w:rFonts w:ascii="Arial" w:hAnsi="Arial" w:cs="Arial"/>
                <w:sz w:val="20"/>
                <w:szCs w:val="20"/>
              </w:rPr>
              <w:t xml:space="preserve">Teacher to go through examples on pages </w:t>
            </w:r>
            <w:r w:rsidRPr="0054030C">
              <w:rPr>
                <w:rFonts w:ascii="Arial" w:hAnsi="Arial" w:cs="Arial"/>
                <w:sz w:val="20"/>
                <w:szCs w:val="20"/>
                <w:highlight w:val="cyan"/>
              </w:rPr>
              <w:t>300-301.</w:t>
            </w:r>
          </w:p>
          <w:p w14:paraId="072F673C" w14:textId="5FB2D5BE" w:rsidR="00B26E78" w:rsidRDefault="00B26E78" w:rsidP="00B26E78">
            <w:pPr>
              <w:rPr>
                <w:rFonts w:ascii="Arial" w:hAnsi="Arial" w:cs="Arial"/>
                <w:sz w:val="20"/>
                <w:szCs w:val="20"/>
              </w:rPr>
            </w:pPr>
            <w:r>
              <w:rPr>
                <w:rFonts w:ascii="Arial" w:hAnsi="Arial" w:cs="Arial"/>
                <w:sz w:val="20"/>
                <w:szCs w:val="20"/>
              </w:rPr>
              <w:t xml:space="preserve">Students to go through activities on pages </w:t>
            </w:r>
            <w:r w:rsidRPr="0054030C">
              <w:rPr>
                <w:rFonts w:ascii="Arial" w:hAnsi="Arial" w:cs="Arial"/>
                <w:sz w:val="20"/>
                <w:szCs w:val="20"/>
                <w:highlight w:val="cyan"/>
              </w:rPr>
              <w:t>301-</w:t>
            </w:r>
            <w:r w:rsidR="00C64687" w:rsidRPr="0054030C">
              <w:rPr>
                <w:rFonts w:ascii="Arial" w:hAnsi="Arial" w:cs="Arial"/>
                <w:sz w:val="20"/>
                <w:szCs w:val="20"/>
                <w:highlight w:val="cyan"/>
              </w:rPr>
              <w:t>302</w:t>
            </w:r>
            <w:r w:rsidR="00C64687">
              <w:rPr>
                <w:rFonts w:ascii="Arial" w:hAnsi="Arial" w:cs="Arial"/>
                <w:sz w:val="20"/>
                <w:szCs w:val="20"/>
              </w:rPr>
              <w:t xml:space="preserve">. </w:t>
            </w:r>
          </w:p>
          <w:p w14:paraId="6ABEC9F7" w14:textId="0660F425" w:rsidR="00C64687" w:rsidRDefault="00C64687" w:rsidP="00B26E78">
            <w:pPr>
              <w:rPr>
                <w:rFonts w:ascii="Arial" w:hAnsi="Arial" w:cs="Arial"/>
                <w:sz w:val="20"/>
                <w:szCs w:val="20"/>
              </w:rPr>
            </w:pPr>
            <w:r>
              <w:rPr>
                <w:rFonts w:ascii="Arial" w:hAnsi="Arial" w:cs="Arial"/>
                <w:i/>
                <w:sz w:val="20"/>
                <w:szCs w:val="20"/>
              </w:rPr>
              <w:t>Technology</w:t>
            </w:r>
          </w:p>
          <w:p w14:paraId="5082D2BB" w14:textId="0FF5BAF2" w:rsidR="00C64687" w:rsidRDefault="00C64687" w:rsidP="00B26E78">
            <w:pPr>
              <w:rPr>
                <w:rFonts w:ascii="Arial" w:hAnsi="Arial" w:cs="Arial"/>
                <w:sz w:val="20"/>
                <w:szCs w:val="20"/>
              </w:rPr>
            </w:pPr>
            <w:r>
              <w:rPr>
                <w:rFonts w:ascii="Arial" w:hAnsi="Arial" w:cs="Arial"/>
                <w:sz w:val="20"/>
                <w:szCs w:val="20"/>
              </w:rPr>
              <w:t xml:space="preserve">The ATO website has an online calculator for income tax. Visit </w:t>
            </w:r>
            <w:r w:rsidR="0054030C">
              <w:rPr>
                <w:rFonts w:ascii="Arial" w:hAnsi="Arial" w:cs="Arial"/>
                <w:sz w:val="20"/>
                <w:szCs w:val="20"/>
              </w:rPr>
              <w:t>the website and search ‘Simple Tax Calculator’ to find the income tax calculator for individuals.</w:t>
            </w:r>
          </w:p>
          <w:p w14:paraId="61118E1C" w14:textId="7985AAD9" w:rsidR="0054030C" w:rsidRDefault="0054030C" w:rsidP="00B26E78">
            <w:pPr>
              <w:rPr>
                <w:rFonts w:ascii="Arial" w:hAnsi="Arial" w:cs="Arial"/>
                <w:sz w:val="20"/>
                <w:szCs w:val="20"/>
              </w:rPr>
            </w:pPr>
            <w:r>
              <w:rPr>
                <w:rFonts w:ascii="Arial" w:hAnsi="Arial" w:cs="Arial"/>
                <w:sz w:val="20"/>
                <w:szCs w:val="20"/>
              </w:rPr>
              <w:t xml:space="preserve">Refer to page </w:t>
            </w:r>
            <w:r w:rsidRPr="0054030C">
              <w:rPr>
                <w:rFonts w:ascii="Arial" w:hAnsi="Arial" w:cs="Arial"/>
                <w:sz w:val="20"/>
                <w:szCs w:val="20"/>
                <w:highlight w:val="cyan"/>
              </w:rPr>
              <w:t>302-303</w:t>
            </w:r>
            <w:r>
              <w:rPr>
                <w:rFonts w:ascii="Arial" w:hAnsi="Arial" w:cs="Arial"/>
                <w:sz w:val="20"/>
                <w:szCs w:val="20"/>
              </w:rPr>
              <w:t xml:space="preserve"> for further instructions.</w:t>
            </w:r>
          </w:p>
          <w:p w14:paraId="17F84F81" w14:textId="168D1CFE" w:rsidR="0054030C" w:rsidRDefault="0054030C" w:rsidP="00B26E78">
            <w:pPr>
              <w:rPr>
                <w:rFonts w:ascii="Arial" w:hAnsi="Arial" w:cs="Arial"/>
                <w:b/>
                <w:sz w:val="20"/>
                <w:szCs w:val="20"/>
              </w:rPr>
            </w:pPr>
            <w:r w:rsidRPr="009B0035">
              <w:rPr>
                <w:rFonts w:ascii="Arial" w:hAnsi="Arial" w:cs="Arial"/>
                <w:b/>
                <w:sz w:val="20"/>
                <w:szCs w:val="20"/>
                <w:highlight w:val="yellow"/>
              </w:rPr>
              <w:t>PAYG tax and net pay</w:t>
            </w:r>
          </w:p>
          <w:p w14:paraId="29633F0E" w14:textId="5A2A3A26" w:rsidR="0054030C" w:rsidRPr="0054030C" w:rsidRDefault="0054030C" w:rsidP="00B26E78">
            <w:pPr>
              <w:rPr>
                <w:rFonts w:ascii="Arial" w:hAnsi="Arial" w:cs="Arial"/>
                <w:sz w:val="20"/>
                <w:szCs w:val="20"/>
              </w:rPr>
            </w:pPr>
            <w:r>
              <w:rPr>
                <w:rFonts w:ascii="Arial" w:hAnsi="Arial" w:cs="Arial"/>
                <w:sz w:val="20"/>
                <w:szCs w:val="20"/>
              </w:rPr>
              <w:t xml:space="preserve">To avoid paying income tax as a huge sum at the end of the financial year, tax is deducted from your gross pay every payday by your employer. This is called PAYG (Pay as you go) tax. The total amount of PAYG tax paid over the year is usually more than the actual income tax payable, so at the end of the financial year you will receive the difference as a </w:t>
            </w:r>
            <w:r>
              <w:rPr>
                <w:rFonts w:ascii="Arial" w:hAnsi="Arial" w:cs="Arial"/>
                <w:b/>
                <w:sz w:val="20"/>
                <w:szCs w:val="20"/>
              </w:rPr>
              <w:t>tax refund</w:t>
            </w:r>
            <w:r>
              <w:rPr>
                <w:rFonts w:ascii="Arial" w:hAnsi="Arial" w:cs="Arial"/>
                <w:sz w:val="20"/>
                <w:szCs w:val="20"/>
              </w:rPr>
              <w:t xml:space="preserve">. However, if the PAYG tax is paid less than the income tax payable, you will have a </w:t>
            </w:r>
            <w:r>
              <w:rPr>
                <w:rFonts w:ascii="Arial" w:hAnsi="Arial" w:cs="Arial"/>
                <w:b/>
                <w:sz w:val="20"/>
                <w:szCs w:val="20"/>
              </w:rPr>
              <w:t>tax debt</w:t>
            </w:r>
            <w:r>
              <w:rPr>
                <w:rFonts w:ascii="Arial" w:hAnsi="Arial" w:cs="Arial"/>
                <w:sz w:val="20"/>
                <w:szCs w:val="20"/>
              </w:rPr>
              <w:t xml:space="preserve"> and have to pay more. </w:t>
            </w:r>
          </w:p>
          <w:p w14:paraId="68A1DCC3" w14:textId="401B16DB" w:rsidR="0054030C" w:rsidRDefault="0054030C" w:rsidP="00B26E78">
            <w:pPr>
              <w:rPr>
                <w:rFonts w:ascii="Arial" w:hAnsi="Arial" w:cs="Arial"/>
                <w:sz w:val="20"/>
                <w:szCs w:val="20"/>
              </w:rPr>
            </w:pPr>
            <w:r>
              <w:rPr>
                <w:rFonts w:ascii="Arial" w:hAnsi="Arial" w:cs="Arial"/>
                <w:sz w:val="20"/>
                <w:szCs w:val="20"/>
              </w:rPr>
              <w:t xml:space="preserve">Teacher to go through Example 15 on </w:t>
            </w:r>
            <w:r w:rsidRPr="0054030C">
              <w:rPr>
                <w:rFonts w:ascii="Arial" w:hAnsi="Arial" w:cs="Arial"/>
                <w:sz w:val="20"/>
                <w:szCs w:val="20"/>
                <w:highlight w:val="cyan"/>
              </w:rPr>
              <w:t>304 of the textbook.</w:t>
            </w:r>
            <w:r>
              <w:rPr>
                <w:rFonts w:ascii="Arial" w:hAnsi="Arial" w:cs="Arial"/>
                <w:sz w:val="20"/>
                <w:szCs w:val="20"/>
              </w:rPr>
              <w:t xml:space="preserve"> </w:t>
            </w:r>
          </w:p>
          <w:p w14:paraId="6A48A1AE" w14:textId="7F6F7882" w:rsidR="0054030C" w:rsidRDefault="0054030C" w:rsidP="00B26E78">
            <w:pPr>
              <w:rPr>
                <w:rFonts w:ascii="Arial" w:hAnsi="Arial" w:cs="Arial"/>
                <w:i/>
                <w:sz w:val="20"/>
                <w:szCs w:val="20"/>
              </w:rPr>
            </w:pPr>
            <w:r>
              <w:rPr>
                <w:rFonts w:ascii="Arial" w:hAnsi="Arial" w:cs="Arial"/>
                <w:i/>
                <w:sz w:val="20"/>
                <w:szCs w:val="20"/>
              </w:rPr>
              <w:t>Gross pay and net pay</w:t>
            </w:r>
          </w:p>
          <w:p w14:paraId="2105A9B6" w14:textId="1C6FA89F" w:rsidR="0054030C" w:rsidRDefault="0054030C" w:rsidP="00B26E78">
            <w:pPr>
              <w:rPr>
                <w:rFonts w:ascii="Arial" w:hAnsi="Arial" w:cs="Arial"/>
                <w:sz w:val="20"/>
                <w:szCs w:val="20"/>
              </w:rPr>
            </w:pPr>
            <w:r>
              <w:rPr>
                <w:rFonts w:ascii="Arial" w:hAnsi="Arial" w:cs="Arial"/>
                <w:b/>
                <w:sz w:val="20"/>
                <w:szCs w:val="20"/>
              </w:rPr>
              <w:t xml:space="preserve">Gross pay </w:t>
            </w:r>
            <w:r>
              <w:rPr>
                <w:rFonts w:ascii="Arial" w:hAnsi="Arial" w:cs="Arial"/>
                <w:sz w:val="20"/>
                <w:szCs w:val="20"/>
              </w:rPr>
              <w:t xml:space="preserve">is the total amount a person earns or receives each payday. </w:t>
            </w:r>
          </w:p>
          <w:p w14:paraId="02A4978F" w14:textId="1FA184A1" w:rsidR="0054030C" w:rsidRDefault="0054030C" w:rsidP="00B26E78">
            <w:pPr>
              <w:rPr>
                <w:rFonts w:ascii="Arial" w:hAnsi="Arial" w:cs="Arial"/>
                <w:sz w:val="20"/>
                <w:szCs w:val="20"/>
              </w:rPr>
            </w:pPr>
            <w:r>
              <w:rPr>
                <w:rFonts w:ascii="Arial" w:hAnsi="Arial" w:cs="Arial"/>
                <w:sz w:val="20"/>
                <w:szCs w:val="20"/>
              </w:rPr>
              <w:t>Most income earners have a variety of deductions made against their gross pay before they receive it, including PAYG tax, superannuation contributions, union fees and health fund payments.</w:t>
            </w:r>
          </w:p>
          <w:p w14:paraId="1269C56B" w14:textId="09B6FFBF" w:rsidR="0054030C" w:rsidRDefault="0054030C" w:rsidP="00B26E78">
            <w:pPr>
              <w:rPr>
                <w:rFonts w:ascii="Arial" w:hAnsi="Arial" w:cs="Arial"/>
                <w:sz w:val="20"/>
                <w:szCs w:val="20"/>
              </w:rPr>
            </w:pPr>
            <w:r>
              <w:rPr>
                <w:rFonts w:ascii="Arial" w:hAnsi="Arial" w:cs="Arial"/>
                <w:sz w:val="20"/>
                <w:szCs w:val="20"/>
              </w:rPr>
              <w:t xml:space="preserve">The amount of income left after the </w:t>
            </w:r>
            <w:proofErr w:type="gramStart"/>
            <w:r>
              <w:rPr>
                <w:rFonts w:ascii="Arial" w:hAnsi="Arial" w:cs="Arial"/>
                <w:sz w:val="20"/>
                <w:szCs w:val="20"/>
              </w:rPr>
              <w:t>deductions is</w:t>
            </w:r>
            <w:proofErr w:type="gramEnd"/>
            <w:r>
              <w:rPr>
                <w:rFonts w:ascii="Arial" w:hAnsi="Arial" w:cs="Arial"/>
                <w:sz w:val="20"/>
                <w:szCs w:val="20"/>
              </w:rPr>
              <w:t xml:space="preserve"> called </w:t>
            </w:r>
            <w:r>
              <w:rPr>
                <w:rFonts w:ascii="Arial" w:hAnsi="Arial" w:cs="Arial"/>
                <w:b/>
                <w:sz w:val="20"/>
                <w:szCs w:val="20"/>
              </w:rPr>
              <w:t>net pay</w:t>
            </w:r>
            <w:r>
              <w:rPr>
                <w:rFonts w:ascii="Arial" w:hAnsi="Arial" w:cs="Arial"/>
                <w:sz w:val="20"/>
                <w:szCs w:val="20"/>
              </w:rPr>
              <w:t>.</w:t>
            </w:r>
          </w:p>
          <w:p w14:paraId="726F0D6F" w14:textId="65307AF7" w:rsidR="0054030C" w:rsidRDefault="0054030C" w:rsidP="00B26E78">
            <w:pPr>
              <w:rPr>
                <w:rFonts w:ascii="Arial" w:hAnsi="Arial" w:cs="Arial"/>
                <w:sz w:val="20"/>
                <w:szCs w:val="20"/>
              </w:rPr>
            </w:pPr>
            <w:r>
              <w:rPr>
                <w:rFonts w:ascii="Arial" w:hAnsi="Arial" w:cs="Arial"/>
                <w:sz w:val="20"/>
                <w:szCs w:val="20"/>
              </w:rPr>
              <w:t xml:space="preserve">Teacher to go through Example 16 on </w:t>
            </w:r>
            <w:r w:rsidRPr="0054030C">
              <w:rPr>
                <w:rFonts w:ascii="Arial" w:hAnsi="Arial" w:cs="Arial"/>
                <w:sz w:val="20"/>
                <w:szCs w:val="20"/>
                <w:highlight w:val="cyan"/>
              </w:rPr>
              <w:t>305 of the textbook.</w:t>
            </w:r>
            <w:r>
              <w:rPr>
                <w:rFonts w:ascii="Arial" w:hAnsi="Arial" w:cs="Arial"/>
                <w:sz w:val="20"/>
                <w:szCs w:val="20"/>
              </w:rPr>
              <w:t xml:space="preserve"> </w:t>
            </w:r>
          </w:p>
          <w:p w14:paraId="0FEA4527" w14:textId="6E607C39" w:rsidR="0054030C" w:rsidRDefault="00F75E19" w:rsidP="00B26E78">
            <w:pPr>
              <w:rPr>
                <w:rFonts w:ascii="Arial" w:hAnsi="Arial" w:cs="Arial"/>
                <w:sz w:val="20"/>
                <w:szCs w:val="20"/>
              </w:rPr>
            </w:pPr>
            <w:r>
              <w:rPr>
                <w:rFonts w:ascii="Arial" w:hAnsi="Arial" w:cs="Arial"/>
                <w:sz w:val="20"/>
                <w:szCs w:val="20"/>
              </w:rPr>
              <w:t>Students to complete Exercise 8-05 on pages 305-307.</w:t>
            </w:r>
          </w:p>
          <w:p w14:paraId="3CDDA1D2" w14:textId="6F1B2B89" w:rsidR="00984A4A" w:rsidRDefault="00984A4A" w:rsidP="00B26E78">
            <w:pPr>
              <w:rPr>
                <w:rFonts w:ascii="Arial" w:hAnsi="Arial" w:cs="Arial"/>
                <w:i/>
                <w:sz w:val="20"/>
                <w:szCs w:val="20"/>
              </w:rPr>
            </w:pPr>
            <w:r>
              <w:rPr>
                <w:rFonts w:ascii="Arial" w:hAnsi="Arial" w:cs="Arial"/>
                <w:i/>
                <w:sz w:val="20"/>
                <w:szCs w:val="20"/>
              </w:rPr>
              <w:t>Technology</w:t>
            </w:r>
            <w:r>
              <w:rPr>
                <w:rFonts w:ascii="Arial" w:hAnsi="Arial" w:cs="Arial"/>
                <w:sz w:val="20"/>
                <w:szCs w:val="20"/>
              </w:rPr>
              <w:t xml:space="preserve">: </w:t>
            </w:r>
            <w:r>
              <w:rPr>
                <w:rFonts w:ascii="Arial" w:hAnsi="Arial" w:cs="Arial"/>
                <w:i/>
                <w:sz w:val="20"/>
                <w:szCs w:val="20"/>
              </w:rPr>
              <w:t>PAYG Tax Calculator</w:t>
            </w:r>
          </w:p>
          <w:p w14:paraId="0062288D" w14:textId="6D63DC44" w:rsidR="00984A4A" w:rsidRDefault="00984A4A" w:rsidP="00B26E78">
            <w:pPr>
              <w:rPr>
                <w:rFonts w:ascii="Arial" w:hAnsi="Arial" w:cs="Arial"/>
                <w:sz w:val="20"/>
                <w:szCs w:val="20"/>
              </w:rPr>
            </w:pPr>
            <w:r>
              <w:rPr>
                <w:rFonts w:ascii="Arial" w:hAnsi="Arial" w:cs="Arial"/>
                <w:sz w:val="20"/>
                <w:szCs w:val="20"/>
              </w:rPr>
              <w:t>Students to find the PAYG tax payable and net pay for each of the following:</w:t>
            </w:r>
          </w:p>
          <w:p w14:paraId="2B062021" w14:textId="77777777" w:rsidR="00984A4A" w:rsidRDefault="00984A4A" w:rsidP="00984A4A">
            <w:pPr>
              <w:pStyle w:val="ListParagraph"/>
              <w:numPr>
                <w:ilvl w:val="0"/>
                <w:numId w:val="16"/>
              </w:numPr>
              <w:rPr>
                <w:rFonts w:ascii="Arial" w:hAnsi="Arial" w:cs="Arial"/>
                <w:sz w:val="20"/>
                <w:szCs w:val="20"/>
              </w:rPr>
            </w:pPr>
            <w:r>
              <w:rPr>
                <w:rFonts w:ascii="Arial" w:hAnsi="Arial" w:cs="Arial"/>
                <w:sz w:val="20"/>
                <w:szCs w:val="20"/>
              </w:rPr>
              <w:t>$505 a week</w:t>
            </w:r>
          </w:p>
          <w:p w14:paraId="39791C51" w14:textId="77777777" w:rsidR="00984A4A" w:rsidRDefault="00984A4A" w:rsidP="00984A4A">
            <w:pPr>
              <w:pStyle w:val="ListParagraph"/>
              <w:numPr>
                <w:ilvl w:val="0"/>
                <w:numId w:val="16"/>
              </w:numPr>
              <w:rPr>
                <w:rFonts w:ascii="Arial" w:hAnsi="Arial" w:cs="Arial"/>
                <w:sz w:val="20"/>
                <w:szCs w:val="20"/>
              </w:rPr>
            </w:pPr>
            <w:r>
              <w:rPr>
                <w:rFonts w:ascii="Arial" w:hAnsi="Arial" w:cs="Arial"/>
                <w:sz w:val="20"/>
                <w:szCs w:val="20"/>
              </w:rPr>
              <w:t>$1466 fortnightly</w:t>
            </w:r>
          </w:p>
          <w:p w14:paraId="45C44831" w14:textId="19B46CBA" w:rsidR="00B26E78" w:rsidRPr="009B0035" w:rsidRDefault="00984A4A" w:rsidP="00B26E78">
            <w:pPr>
              <w:pStyle w:val="ListParagraph"/>
              <w:numPr>
                <w:ilvl w:val="0"/>
                <w:numId w:val="16"/>
              </w:numPr>
              <w:rPr>
                <w:rFonts w:ascii="Arial" w:hAnsi="Arial" w:cs="Arial"/>
                <w:sz w:val="20"/>
                <w:szCs w:val="20"/>
              </w:rPr>
            </w:pPr>
            <w:r>
              <w:rPr>
                <w:rFonts w:ascii="Arial" w:hAnsi="Arial" w:cs="Arial"/>
                <w:sz w:val="20"/>
                <w:szCs w:val="20"/>
              </w:rPr>
              <w:t>$2730 monthly</w:t>
            </w:r>
          </w:p>
          <w:p w14:paraId="76F1E5B8" w14:textId="647B9917" w:rsidR="007A21F1" w:rsidRPr="002E217B" w:rsidRDefault="007A21F1" w:rsidP="00B26E78">
            <w:pPr>
              <w:rPr>
                <w:rFonts w:ascii="Arial" w:hAnsi="Arial" w:cs="Arial"/>
                <w:b/>
                <w:sz w:val="20"/>
                <w:szCs w:val="20"/>
              </w:rPr>
            </w:pPr>
            <w:r w:rsidRPr="009B0035">
              <w:rPr>
                <w:rFonts w:ascii="Arial" w:hAnsi="Arial" w:cs="Arial"/>
                <w:b/>
                <w:sz w:val="20"/>
                <w:szCs w:val="20"/>
                <w:highlight w:val="yellow"/>
              </w:rPr>
              <w:t>Goal Setting</w:t>
            </w:r>
          </w:p>
          <w:p w14:paraId="13479C96" w14:textId="77777777" w:rsidR="002E217B" w:rsidRPr="002E217B" w:rsidRDefault="002E217B" w:rsidP="00B26E78">
            <w:pPr>
              <w:rPr>
                <w:rFonts w:ascii="Arial" w:hAnsi="Arial" w:cs="Arial"/>
                <w:sz w:val="20"/>
                <w:szCs w:val="20"/>
              </w:rPr>
            </w:pPr>
            <w:r w:rsidRPr="002E217B">
              <w:rPr>
                <w:rFonts w:ascii="Arial" w:hAnsi="Arial" w:cs="Arial"/>
                <w:sz w:val="20"/>
                <w:szCs w:val="20"/>
              </w:rPr>
              <w:t xml:space="preserve">Begin by asking students what career they like to pursue when they are older. </w:t>
            </w:r>
          </w:p>
          <w:p w14:paraId="2FC136EF" w14:textId="77777777" w:rsidR="002E217B" w:rsidRPr="002E217B" w:rsidRDefault="002E217B" w:rsidP="00B26E78">
            <w:pPr>
              <w:rPr>
                <w:rFonts w:ascii="Arial" w:hAnsi="Arial" w:cs="Arial"/>
                <w:sz w:val="20"/>
                <w:szCs w:val="20"/>
              </w:rPr>
            </w:pPr>
            <w:r w:rsidRPr="002E217B">
              <w:rPr>
                <w:rFonts w:ascii="Arial" w:hAnsi="Arial" w:cs="Arial"/>
                <w:sz w:val="20"/>
                <w:szCs w:val="20"/>
              </w:rPr>
              <w:t xml:space="preserve">Ask students to go onto the following </w:t>
            </w:r>
            <w:r w:rsidRPr="002E217B">
              <w:rPr>
                <w:rFonts w:ascii="Arial" w:hAnsi="Arial" w:cs="Arial"/>
                <w:sz w:val="20"/>
                <w:szCs w:val="20"/>
                <w:highlight w:val="cyan"/>
              </w:rPr>
              <w:t>website</w:t>
            </w:r>
            <w:r w:rsidRPr="002E217B">
              <w:rPr>
                <w:rFonts w:ascii="Arial" w:hAnsi="Arial" w:cs="Arial"/>
                <w:sz w:val="20"/>
                <w:szCs w:val="20"/>
              </w:rPr>
              <w:t xml:space="preserve"> and research how much someone in that field would get paid hourly, weekly, monthly and annually.</w:t>
            </w:r>
          </w:p>
          <w:p w14:paraId="2265387B" w14:textId="77777777" w:rsidR="002E217B" w:rsidRPr="002E217B" w:rsidRDefault="002E217B" w:rsidP="00B26E78">
            <w:pPr>
              <w:jc w:val="center"/>
              <w:rPr>
                <w:rFonts w:ascii="Arial" w:hAnsi="Arial" w:cs="Times New Roman"/>
              </w:rPr>
            </w:pPr>
            <w:proofErr w:type="gramStart"/>
            <w:r w:rsidRPr="002E217B">
              <w:rPr>
                <w:rFonts w:ascii="Arial" w:hAnsi="Arial" w:cs="Times New Roman"/>
              </w:rPr>
              <w:t>www.payscale.com</w:t>
            </w:r>
            <w:proofErr w:type="gramEnd"/>
            <w:r w:rsidRPr="002E217B">
              <w:rPr>
                <w:rFonts w:ascii="Arial" w:hAnsi="Arial" w:cs="Times New Roman"/>
              </w:rPr>
              <w:t>/research/AU/Country=Australia/Salary</w:t>
            </w:r>
          </w:p>
          <w:p w14:paraId="4E157879" w14:textId="77025470" w:rsidR="002E217B" w:rsidRPr="002E217B" w:rsidRDefault="002E217B" w:rsidP="00B26E78">
            <w:pPr>
              <w:rPr>
                <w:rFonts w:ascii="Arial" w:hAnsi="Arial" w:cs="Arial"/>
                <w:sz w:val="20"/>
                <w:szCs w:val="20"/>
              </w:rPr>
            </w:pPr>
            <w:r w:rsidRPr="002E217B">
              <w:rPr>
                <w:rFonts w:ascii="Arial" w:hAnsi="Arial" w:cs="Arial"/>
                <w:sz w:val="20"/>
                <w:szCs w:val="20"/>
              </w:rPr>
              <w:t xml:space="preserve">When students have </w:t>
            </w:r>
            <w:r>
              <w:rPr>
                <w:rFonts w:ascii="Arial" w:hAnsi="Arial" w:cs="Arial"/>
                <w:sz w:val="20"/>
                <w:szCs w:val="20"/>
              </w:rPr>
              <w:t xml:space="preserve">completed doing their research, ask them to fill in the </w:t>
            </w:r>
            <w:r w:rsidRPr="002E217B">
              <w:rPr>
                <w:rFonts w:ascii="Arial" w:hAnsi="Arial" w:cs="Arial"/>
                <w:b/>
                <w:sz w:val="20"/>
                <w:szCs w:val="20"/>
                <w:highlight w:val="cyan"/>
              </w:rPr>
              <w:t>Financial Mathematics</w:t>
            </w:r>
            <w:r>
              <w:rPr>
                <w:rFonts w:ascii="Arial" w:hAnsi="Arial" w:cs="Arial"/>
                <w:b/>
                <w:sz w:val="20"/>
                <w:szCs w:val="20"/>
              </w:rPr>
              <w:t xml:space="preserve"> </w:t>
            </w:r>
            <w:r>
              <w:rPr>
                <w:rFonts w:ascii="Arial" w:hAnsi="Arial" w:cs="Arial"/>
                <w:sz w:val="20"/>
                <w:szCs w:val="20"/>
              </w:rPr>
              <w:t xml:space="preserve">worksheet. </w:t>
            </w:r>
          </w:p>
        </w:tc>
        <w:tc>
          <w:tcPr>
            <w:tcW w:w="1841" w:type="dxa"/>
            <w:tcBorders>
              <w:bottom w:val="single" w:sz="4" w:space="0" w:color="auto"/>
            </w:tcBorders>
            <w:shd w:val="clear" w:color="auto" w:fill="B9DFFF"/>
          </w:tcPr>
          <w:p w14:paraId="28BB8D6E" w14:textId="77777777" w:rsidR="00EF45DE" w:rsidRPr="002E217B" w:rsidRDefault="00EF45DE" w:rsidP="00B26E78">
            <w:pPr>
              <w:spacing w:before="100" w:beforeAutospacing="1" w:after="100" w:afterAutospacing="1" w:line="240" w:lineRule="auto"/>
              <w:rPr>
                <w:rFonts w:ascii="Arial" w:eastAsia="Times New Roman" w:hAnsi="Arial" w:cs="Arial"/>
                <w:b/>
                <w:lang w:eastAsia="en-US"/>
              </w:rPr>
            </w:pPr>
            <w:r w:rsidRPr="002E217B">
              <w:rPr>
                <w:rFonts w:ascii="Arial" w:eastAsia="Times New Roman" w:hAnsi="Arial" w:cs="Arial"/>
                <w:b/>
                <w:lang w:eastAsia="en-US"/>
              </w:rPr>
              <w:t>Aboriginal and Torres Strait Islander histories and cultures </w:t>
            </w:r>
            <w:r w:rsidRPr="002E217B">
              <w:rPr>
                <w:rFonts w:ascii="Arial" w:eastAsia="Times New Roman" w:hAnsi="Arial" w:cs="Arial"/>
                <w:b/>
                <w:noProof/>
                <w:lang w:val="en-US" w:eastAsia="en-US"/>
              </w:rPr>
              <w:drawing>
                <wp:inline distT="0" distB="0" distL="0" distR="0" wp14:anchorId="396D756E" wp14:editId="373ECBF0">
                  <wp:extent cx="203200" cy="203200"/>
                  <wp:effectExtent l="0" t="0" r="0" b="0"/>
                  <wp:docPr id="70" name="Picture 70" descr="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riginal and Torres Strait Islander histories and cul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E2D75C6"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Asia and Australia's engagement with Asia </w:t>
            </w:r>
            <w:r w:rsidRPr="002E217B">
              <w:rPr>
                <w:rFonts w:ascii="Arial" w:eastAsia="Times New Roman" w:hAnsi="Arial" w:cs="Arial"/>
                <w:b/>
                <w:noProof/>
                <w:lang w:val="en-US" w:eastAsia="en-US"/>
              </w:rPr>
              <w:drawing>
                <wp:inline distT="0" distB="0" distL="0" distR="0" wp14:anchorId="7F227AE5" wp14:editId="68D192AF">
                  <wp:extent cx="203200" cy="203200"/>
                  <wp:effectExtent l="0" t="0" r="0" b="0"/>
                  <wp:docPr id="71" name="Picture 71" descr="sia and Australia's engagement wi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a and Australia's engagement with As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0C0B56"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Sustainability </w:t>
            </w:r>
            <w:r w:rsidRPr="002E217B">
              <w:rPr>
                <w:rFonts w:ascii="Arial" w:eastAsia="Times New Roman" w:hAnsi="Arial" w:cs="Arial"/>
                <w:b/>
                <w:noProof/>
                <w:lang w:val="en-US" w:eastAsia="en-US"/>
              </w:rPr>
              <w:drawing>
                <wp:inline distT="0" distB="0" distL="0" distR="0" wp14:anchorId="4AF52834" wp14:editId="3A142A8F">
                  <wp:extent cx="203200" cy="203200"/>
                  <wp:effectExtent l="0" t="0" r="0" b="0"/>
                  <wp:docPr id="72" name="Picture 72" descr="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tainabil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61BDD59"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highlight w:val="yellow"/>
                <w:lang w:eastAsia="en-US"/>
              </w:rPr>
              <w:t>Critical and creative thinking </w:t>
            </w:r>
            <w:r w:rsidRPr="002E217B">
              <w:rPr>
                <w:rFonts w:ascii="Arial" w:eastAsia="Times New Roman" w:hAnsi="Arial" w:cs="Arial"/>
                <w:b/>
                <w:noProof/>
                <w:highlight w:val="yellow"/>
                <w:lang w:val="en-US" w:eastAsia="en-US"/>
              </w:rPr>
              <w:drawing>
                <wp:inline distT="0" distB="0" distL="0" distR="0" wp14:anchorId="32B1775B" wp14:editId="5D3CBBDE">
                  <wp:extent cx="203200" cy="203200"/>
                  <wp:effectExtent l="0" t="0" r="0" b="0"/>
                  <wp:docPr id="73" name="Picture 73" descr="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tical and creative think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60789F5"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Ethical understanding </w:t>
            </w:r>
            <w:r w:rsidRPr="002E217B">
              <w:rPr>
                <w:rFonts w:ascii="Arial" w:eastAsia="Times New Roman" w:hAnsi="Arial" w:cs="Arial"/>
                <w:b/>
                <w:noProof/>
                <w:lang w:val="en-US" w:eastAsia="en-US"/>
              </w:rPr>
              <w:drawing>
                <wp:inline distT="0" distB="0" distL="0" distR="0" wp14:anchorId="7E001D5E" wp14:editId="6573AAAA">
                  <wp:extent cx="203200" cy="203200"/>
                  <wp:effectExtent l="0" t="0" r="0" b="0"/>
                  <wp:docPr id="74" name="Picture 74" descr="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cal understan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A4441C4"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Information and communication technology capability </w:t>
            </w:r>
            <w:r w:rsidRPr="002E217B">
              <w:rPr>
                <w:rFonts w:ascii="Arial" w:eastAsia="Times New Roman" w:hAnsi="Arial" w:cs="Arial"/>
                <w:b/>
                <w:noProof/>
                <w:lang w:val="en-US" w:eastAsia="en-US"/>
              </w:rPr>
              <w:drawing>
                <wp:inline distT="0" distB="0" distL="0" distR="0" wp14:anchorId="21671DFE" wp14:editId="0BF651C6">
                  <wp:extent cx="203200" cy="203200"/>
                  <wp:effectExtent l="0" t="0" r="0" b="0"/>
                  <wp:docPr id="75" name="Picture 75" descr="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formation and communication technology capabil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79BB3CC"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Intercultural understanding </w:t>
            </w:r>
            <w:r w:rsidRPr="002E217B">
              <w:rPr>
                <w:rFonts w:ascii="Arial" w:eastAsia="Times New Roman" w:hAnsi="Arial" w:cs="Arial"/>
                <w:b/>
                <w:noProof/>
                <w:lang w:val="en-US" w:eastAsia="en-US"/>
              </w:rPr>
              <w:drawing>
                <wp:inline distT="0" distB="0" distL="0" distR="0" wp14:anchorId="03ABCAC3" wp14:editId="708E464C">
                  <wp:extent cx="203200" cy="203200"/>
                  <wp:effectExtent l="0" t="0" r="0" b="0"/>
                  <wp:docPr id="76" name="Picture 76" descr="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tercultural understan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B4D90C5"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Literacy </w:t>
            </w:r>
            <w:r w:rsidRPr="002E217B">
              <w:rPr>
                <w:rFonts w:ascii="Arial" w:eastAsia="Times New Roman" w:hAnsi="Arial" w:cs="Arial"/>
                <w:b/>
                <w:noProof/>
                <w:lang w:val="en-US" w:eastAsia="en-US"/>
              </w:rPr>
              <w:drawing>
                <wp:inline distT="0" distB="0" distL="0" distR="0" wp14:anchorId="1D2BB8F0" wp14:editId="3162953F">
                  <wp:extent cx="203200" cy="203200"/>
                  <wp:effectExtent l="0" t="0" r="0" b="0"/>
                  <wp:docPr id="77" name="Picture 77" descr="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tera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9B7B28D"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highlight w:val="yellow"/>
                <w:lang w:eastAsia="en-US"/>
              </w:rPr>
              <w:t>Numeracy </w:t>
            </w:r>
            <w:r w:rsidRPr="002E217B">
              <w:rPr>
                <w:rFonts w:ascii="Arial" w:eastAsia="Times New Roman" w:hAnsi="Arial" w:cs="Arial"/>
                <w:b/>
                <w:noProof/>
                <w:highlight w:val="yellow"/>
                <w:lang w:val="en-US" w:eastAsia="en-US"/>
              </w:rPr>
              <w:drawing>
                <wp:inline distT="0" distB="0" distL="0" distR="0" wp14:anchorId="2E04655C" wp14:editId="79B13B3B">
                  <wp:extent cx="203200" cy="203200"/>
                  <wp:effectExtent l="0" t="0" r="0" b="0"/>
                  <wp:docPr id="78" name="Picture 78" descr="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749B505"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highlight w:val="yellow"/>
                <w:lang w:eastAsia="en-US"/>
              </w:rPr>
              <w:t>Personal and social capability </w:t>
            </w:r>
            <w:r w:rsidRPr="002E217B">
              <w:rPr>
                <w:rFonts w:ascii="Arial" w:eastAsia="Times New Roman" w:hAnsi="Arial" w:cs="Arial"/>
                <w:b/>
                <w:noProof/>
                <w:highlight w:val="yellow"/>
                <w:lang w:val="en-US" w:eastAsia="en-US"/>
              </w:rPr>
              <w:drawing>
                <wp:inline distT="0" distB="0" distL="0" distR="0" wp14:anchorId="1F3A4B35" wp14:editId="1A640500">
                  <wp:extent cx="203200" cy="203200"/>
                  <wp:effectExtent l="0" t="0" r="0" b="0"/>
                  <wp:docPr id="79" name="Picture 79" descr="ersonal and socai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rsonal and socail capab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1B26CF0"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Civics and citizenship </w:t>
            </w:r>
            <w:r w:rsidRPr="002E217B">
              <w:rPr>
                <w:rFonts w:ascii="Arial" w:eastAsia="Times New Roman" w:hAnsi="Arial" w:cs="Arial"/>
                <w:b/>
                <w:noProof/>
                <w:lang w:val="en-US" w:eastAsia="en-US"/>
              </w:rPr>
              <w:drawing>
                <wp:inline distT="0" distB="0" distL="0" distR="0" wp14:anchorId="0A209530" wp14:editId="1F081128">
                  <wp:extent cx="203200" cy="203200"/>
                  <wp:effectExtent l="0" t="0" r="0" b="0"/>
                  <wp:docPr id="80" name="Picture 80" descr="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vics and citizenshi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50A113A"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Difference and diversity </w:t>
            </w:r>
            <w:r w:rsidRPr="002E217B">
              <w:rPr>
                <w:rFonts w:ascii="Arial" w:eastAsia="Times New Roman" w:hAnsi="Arial" w:cs="Arial"/>
                <w:b/>
                <w:noProof/>
                <w:lang w:val="en-US" w:eastAsia="en-US"/>
              </w:rPr>
              <w:drawing>
                <wp:inline distT="0" distB="0" distL="0" distR="0" wp14:anchorId="1386E049" wp14:editId="3856FF33">
                  <wp:extent cx="203200" cy="203200"/>
                  <wp:effectExtent l="0" t="0" r="0" b="0"/>
                  <wp:docPr id="81" name="Picture 81" descr="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fference and divers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E438FF9" w14:textId="77777777" w:rsidR="00EF45DE" w:rsidRPr="002E217B" w:rsidRDefault="00EF45DE"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Work and enterprise </w:t>
            </w:r>
            <w:r w:rsidRPr="002E217B">
              <w:rPr>
                <w:rFonts w:ascii="Arial" w:eastAsia="Times New Roman" w:hAnsi="Arial" w:cs="Arial"/>
                <w:b/>
                <w:noProof/>
                <w:lang w:val="en-US" w:eastAsia="en-US"/>
              </w:rPr>
              <w:drawing>
                <wp:inline distT="0" distB="0" distL="0" distR="0" wp14:anchorId="7C892795" wp14:editId="34C07A16">
                  <wp:extent cx="203200" cy="203200"/>
                  <wp:effectExtent l="0" t="0" r="0" b="0"/>
                  <wp:docPr id="82" name="Picture 82" descr="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rk and enterpri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0F71C3F" w14:textId="77777777" w:rsidR="00623101" w:rsidRPr="002E217B" w:rsidRDefault="00623101" w:rsidP="00B26E78">
            <w:pPr>
              <w:widowControl w:val="0"/>
              <w:autoSpaceDE w:val="0"/>
              <w:autoSpaceDN w:val="0"/>
              <w:adjustRightInd w:val="0"/>
              <w:spacing w:after="240" w:line="240" w:lineRule="auto"/>
              <w:rPr>
                <w:rFonts w:ascii="Arial" w:hAnsi="Arial" w:cs="Arial"/>
                <w:b/>
              </w:rPr>
            </w:pPr>
          </w:p>
        </w:tc>
      </w:tr>
      <w:tr w:rsidR="00757A2F" w:rsidRPr="002E217B" w14:paraId="315BCB3F" w14:textId="77777777" w:rsidTr="00B26E78">
        <w:trPr>
          <w:trHeight w:val="148"/>
        </w:trPr>
        <w:tc>
          <w:tcPr>
            <w:tcW w:w="10915" w:type="dxa"/>
            <w:gridSpan w:val="5"/>
            <w:shd w:val="clear" w:color="auto" w:fill="B9DFFF"/>
          </w:tcPr>
          <w:p w14:paraId="1855DF14" w14:textId="0D837310" w:rsidR="00757A2F" w:rsidRPr="002E217B" w:rsidRDefault="00757A2F" w:rsidP="00B26E78">
            <w:pPr>
              <w:spacing w:before="100" w:beforeAutospacing="1" w:after="100" w:afterAutospacing="1" w:line="240" w:lineRule="auto"/>
              <w:jc w:val="center"/>
              <w:rPr>
                <w:rFonts w:ascii="Arial" w:eastAsia="Times New Roman" w:hAnsi="Arial" w:cs="Arial"/>
                <w:b/>
                <w:lang w:eastAsia="en-US"/>
              </w:rPr>
            </w:pPr>
            <w:r w:rsidRPr="002E217B">
              <w:rPr>
                <w:rFonts w:ascii="Arial" w:eastAsia="Times New Roman" w:hAnsi="Arial" w:cs="Arial"/>
                <w:b/>
                <w:lang w:eastAsia="en-US"/>
              </w:rPr>
              <w:t>Quality Teaching</w:t>
            </w:r>
          </w:p>
        </w:tc>
      </w:tr>
      <w:tr w:rsidR="00757A2F" w:rsidRPr="002E217B" w14:paraId="57D6717F" w14:textId="77777777" w:rsidTr="00B26E78">
        <w:trPr>
          <w:trHeight w:val="148"/>
        </w:trPr>
        <w:tc>
          <w:tcPr>
            <w:tcW w:w="2564" w:type="dxa"/>
            <w:shd w:val="clear" w:color="auto" w:fill="B9DFFF"/>
          </w:tcPr>
          <w:p w14:paraId="29910695" w14:textId="77777777" w:rsidR="00757A2F" w:rsidRPr="002E217B" w:rsidRDefault="00757A2F" w:rsidP="00B26E78">
            <w:pPr>
              <w:rPr>
                <w:rFonts w:ascii="Arial" w:hAnsi="Arial" w:cs="Arial"/>
                <w:b/>
              </w:rPr>
            </w:pPr>
            <w:r w:rsidRPr="002E217B">
              <w:rPr>
                <w:rFonts w:ascii="Arial" w:hAnsi="Arial" w:cs="Arial"/>
                <w:b/>
              </w:rPr>
              <w:t>Intellectual Quality</w:t>
            </w:r>
          </w:p>
          <w:p w14:paraId="3BB63BAD"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IQ1 Deep Knowledge</w:t>
            </w:r>
          </w:p>
          <w:p w14:paraId="591C2281"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IQ2 Deep Understanding</w:t>
            </w:r>
          </w:p>
          <w:p w14:paraId="276493B8"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IQ3 Problematic Knowledge</w:t>
            </w:r>
          </w:p>
          <w:p w14:paraId="5883C00D" w14:textId="77777777" w:rsidR="00757A2F" w:rsidRPr="002E217B" w:rsidRDefault="00757A2F" w:rsidP="00B26E78">
            <w:pPr>
              <w:rPr>
                <w:rFonts w:ascii="Arial" w:hAnsi="Arial" w:cs="Arial"/>
                <w:b/>
              </w:rPr>
            </w:pPr>
          </w:p>
        </w:tc>
        <w:tc>
          <w:tcPr>
            <w:tcW w:w="4731" w:type="dxa"/>
            <w:gridSpan w:val="2"/>
            <w:tcBorders>
              <w:bottom w:val="single" w:sz="4" w:space="0" w:color="auto"/>
            </w:tcBorders>
            <w:shd w:val="clear" w:color="auto" w:fill="auto"/>
          </w:tcPr>
          <w:p w14:paraId="516B9421" w14:textId="77777777" w:rsidR="00757A2F" w:rsidRPr="002E217B" w:rsidRDefault="00757A2F" w:rsidP="00B26E78">
            <w:pPr>
              <w:rPr>
                <w:rFonts w:ascii="Arial" w:hAnsi="Arial" w:cs="Arial"/>
                <w:b/>
              </w:rPr>
            </w:pPr>
            <w:r w:rsidRPr="002E217B">
              <w:rPr>
                <w:rFonts w:ascii="Arial" w:hAnsi="Arial" w:cs="Arial"/>
                <w:b/>
              </w:rPr>
              <w:t>Quality Learning Environment</w:t>
            </w:r>
          </w:p>
          <w:p w14:paraId="271E94ED"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QLE1 Explicit Quality Criteria</w:t>
            </w:r>
          </w:p>
          <w:p w14:paraId="5B4400E4"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QE2 Engagement</w:t>
            </w:r>
          </w:p>
          <w:p w14:paraId="5AE31EE4"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QE3 High Expectations</w:t>
            </w:r>
          </w:p>
          <w:p w14:paraId="5624F887"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QE4 Social Support</w:t>
            </w:r>
          </w:p>
          <w:p w14:paraId="635F3BDE"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QE5 Students’ Self-regulation</w:t>
            </w:r>
          </w:p>
          <w:p w14:paraId="578891E8"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QE6 Student Direction</w:t>
            </w:r>
          </w:p>
          <w:p w14:paraId="2D525E74" w14:textId="77777777" w:rsidR="00757A2F" w:rsidRPr="002E217B" w:rsidRDefault="00757A2F" w:rsidP="00B26E78">
            <w:pPr>
              <w:rPr>
                <w:rFonts w:ascii="Arial" w:hAnsi="Arial" w:cs="Arial"/>
                <w:b/>
              </w:rPr>
            </w:pPr>
          </w:p>
        </w:tc>
        <w:tc>
          <w:tcPr>
            <w:tcW w:w="3620" w:type="dxa"/>
            <w:gridSpan w:val="2"/>
            <w:tcBorders>
              <w:bottom w:val="single" w:sz="4" w:space="0" w:color="auto"/>
            </w:tcBorders>
            <w:shd w:val="clear" w:color="auto" w:fill="B9DFFF"/>
          </w:tcPr>
          <w:p w14:paraId="4BFE5491" w14:textId="77777777" w:rsidR="00757A2F" w:rsidRPr="002E217B" w:rsidRDefault="00757A2F" w:rsidP="00B26E78">
            <w:pPr>
              <w:spacing w:before="100" w:beforeAutospacing="1" w:after="100" w:afterAutospacing="1" w:line="240" w:lineRule="auto"/>
              <w:rPr>
                <w:rFonts w:ascii="Arial" w:hAnsi="Arial" w:cs="Arial"/>
                <w:b/>
              </w:rPr>
            </w:pPr>
            <w:r w:rsidRPr="002E217B">
              <w:rPr>
                <w:rFonts w:ascii="Arial" w:hAnsi="Arial" w:cs="Arial"/>
                <w:b/>
              </w:rPr>
              <w:t>Significance</w:t>
            </w:r>
          </w:p>
          <w:p w14:paraId="76FF2300"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S1 Background Knowledge</w:t>
            </w:r>
          </w:p>
          <w:p w14:paraId="34EEBF85"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S2 Cultural Knowledge</w:t>
            </w:r>
          </w:p>
          <w:p w14:paraId="4636295B"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S3 Knowledge Integration</w:t>
            </w:r>
          </w:p>
          <w:p w14:paraId="26DD724F"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S4 Inclusively</w:t>
            </w:r>
          </w:p>
          <w:p w14:paraId="187709E8"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S5 Connectedness</w:t>
            </w:r>
          </w:p>
          <w:p w14:paraId="29C3CE84" w14:textId="77777777" w:rsidR="00757A2F" w:rsidRPr="002E217B" w:rsidRDefault="00757A2F" w:rsidP="00B26E78">
            <w:pPr>
              <w:pStyle w:val="ListParagraph"/>
              <w:numPr>
                <w:ilvl w:val="0"/>
                <w:numId w:val="4"/>
              </w:numPr>
              <w:spacing w:after="0" w:line="240" w:lineRule="auto"/>
              <w:rPr>
                <w:rFonts w:ascii="Arial" w:hAnsi="Arial" w:cs="Arial"/>
                <w:sz w:val="18"/>
              </w:rPr>
            </w:pPr>
            <w:r w:rsidRPr="002E217B">
              <w:rPr>
                <w:rFonts w:ascii="Arial" w:hAnsi="Arial" w:cs="Arial"/>
                <w:sz w:val="18"/>
              </w:rPr>
              <w:t>S6 Narrative</w:t>
            </w:r>
          </w:p>
        </w:tc>
      </w:tr>
      <w:tr w:rsidR="00E92D80" w:rsidRPr="002E217B" w14:paraId="1EC19E19" w14:textId="77777777" w:rsidTr="00B26E78">
        <w:trPr>
          <w:trHeight w:val="148"/>
        </w:trPr>
        <w:tc>
          <w:tcPr>
            <w:tcW w:w="2564" w:type="dxa"/>
            <w:shd w:val="clear" w:color="auto" w:fill="B9DFFF"/>
          </w:tcPr>
          <w:p w14:paraId="58CD0348" w14:textId="77777777" w:rsidR="00E92D80" w:rsidRPr="002E217B" w:rsidRDefault="00E92D80" w:rsidP="00B26E78">
            <w:pPr>
              <w:rPr>
                <w:rFonts w:ascii="Arial" w:hAnsi="Arial" w:cs="Arial"/>
                <w:b/>
              </w:rPr>
            </w:pPr>
            <w:r w:rsidRPr="002E217B">
              <w:rPr>
                <w:rFonts w:ascii="Arial" w:hAnsi="Arial" w:cs="Arial"/>
                <w:b/>
              </w:rPr>
              <w:t>Literacy</w:t>
            </w:r>
            <w:r w:rsidR="001B0B01" w:rsidRPr="002E217B">
              <w:rPr>
                <w:rFonts w:ascii="Arial" w:hAnsi="Arial" w:cs="Arial"/>
                <w:b/>
              </w:rPr>
              <w:t>- One for each student</w:t>
            </w:r>
          </w:p>
        </w:tc>
        <w:tc>
          <w:tcPr>
            <w:tcW w:w="8351" w:type="dxa"/>
            <w:gridSpan w:val="4"/>
            <w:shd w:val="clear" w:color="auto" w:fill="auto"/>
          </w:tcPr>
          <w:p w14:paraId="644DFBCC" w14:textId="2BC29E13" w:rsidR="00092752" w:rsidRPr="002E217B" w:rsidRDefault="00DF29F5" w:rsidP="00B26E78">
            <w:pPr>
              <w:spacing w:after="120" w:line="240" w:lineRule="auto"/>
              <w:rPr>
                <w:rFonts w:ascii="Arial" w:hAnsi="Arial" w:cs="Arial"/>
                <w:b/>
              </w:rPr>
            </w:pPr>
            <w:r w:rsidRPr="002E217B">
              <w:rPr>
                <w:rFonts w:ascii="Arial" w:hAnsi="Arial" w:cs="Arial"/>
                <w:b/>
              </w:rPr>
              <w:t>N/A this unit does not assess literacy outcomes</w:t>
            </w:r>
          </w:p>
        </w:tc>
      </w:tr>
      <w:tr w:rsidR="00E92D80" w:rsidRPr="002E217B" w14:paraId="50472076" w14:textId="77777777" w:rsidTr="00B26E78">
        <w:trPr>
          <w:trHeight w:val="148"/>
        </w:trPr>
        <w:tc>
          <w:tcPr>
            <w:tcW w:w="2564" w:type="dxa"/>
            <w:shd w:val="clear" w:color="auto" w:fill="B9DFFF"/>
          </w:tcPr>
          <w:p w14:paraId="04DAE885" w14:textId="77777777" w:rsidR="00E92D80" w:rsidRPr="002E217B" w:rsidRDefault="00E92D80" w:rsidP="00B26E78">
            <w:pPr>
              <w:rPr>
                <w:rFonts w:ascii="Arial" w:hAnsi="Arial" w:cs="Arial"/>
                <w:b/>
              </w:rPr>
            </w:pPr>
            <w:r w:rsidRPr="002E217B">
              <w:rPr>
                <w:rFonts w:ascii="Arial" w:hAnsi="Arial" w:cs="Arial"/>
                <w:b/>
              </w:rPr>
              <w:t>Numeracy</w:t>
            </w:r>
            <w:r w:rsidR="001B0B01" w:rsidRPr="002E217B">
              <w:rPr>
                <w:rFonts w:ascii="Arial" w:hAnsi="Arial" w:cs="Arial"/>
                <w:b/>
              </w:rPr>
              <w:t>- One for each student</w:t>
            </w:r>
          </w:p>
        </w:tc>
        <w:tc>
          <w:tcPr>
            <w:tcW w:w="8351" w:type="dxa"/>
            <w:gridSpan w:val="4"/>
            <w:shd w:val="clear" w:color="auto" w:fill="auto"/>
          </w:tcPr>
          <w:p w14:paraId="5D16FC13" w14:textId="77777777" w:rsidR="00AA5A30" w:rsidRPr="002E217B" w:rsidRDefault="00AA5A30" w:rsidP="00B26E78">
            <w:pPr>
              <w:spacing w:after="120" w:line="240" w:lineRule="auto"/>
              <w:rPr>
                <w:rFonts w:ascii="Arial" w:hAnsi="Arial" w:cs="Arial"/>
                <w:b/>
              </w:rPr>
            </w:pPr>
            <w:r w:rsidRPr="002E217B">
              <w:rPr>
                <w:rFonts w:ascii="Arial" w:hAnsi="Arial" w:cs="Arial"/>
                <w:b/>
              </w:rPr>
              <w:t xml:space="preserve">Student:                  </w:t>
            </w:r>
          </w:p>
          <w:p w14:paraId="55D142DD" w14:textId="77777777" w:rsidR="00AA5A30" w:rsidRPr="002E217B" w:rsidRDefault="00AA5A30" w:rsidP="00B26E78">
            <w:pPr>
              <w:spacing w:after="120" w:line="240" w:lineRule="auto"/>
              <w:rPr>
                <w:rFonts w:ascii="Arial" w:hAnsi="Arial" w:cs="Arial"/>
                <w:b/>
              </w:rPr>
            </w:pPr>
            <w:r w:rsidRPr="002E217B">
              <w:rPr>
                <w:rFonts w:ascii="Arial" w:hAnsi="Arial" w:cs="Arial"/>
                <w:b/>
              </w:rPr>
              <w:t>Literacy Aspect:</w:t>
            </w:r>
          </w:p>
          <w:p w14:paraId="57FEE995" w14:textId="77777777" w:rsidR="00AA5A30" w:rsidRPr="002E217B" w:rsidRDefault="00AA5A30" w:rsidP="00B26E78">
            <w:pPr>
              <w:spacing w:after="120" w:line="240" w:lineRule="auto"/>
              <w:rPr>
                <w:rFonts w:ascii="Arial" w:hAnsi="Arial" w:cs="Arial"/>
                <w:b/>
              </w:rPr>
            </w:pPr>
            <w:r w:rsidRPr="002E217B">
              <w:rPr>
                <w:rFonts w:ascii="Arial" w:hAnsi="Arial" w:cs="Arial"/>
                <w:b/>
              </w:rPr>
              <w:t>Element:</w:t>
            </w:r>
          </w:p>
          <w:p w14:paraId="6953D60A" w14:textId="77777777" w:rsidR="00092752" w:rsidRPr="002E217B" w:rsidRDefault="00AA5A30" w:rsidP="00B26E78">
            <w:pPr>
              <w:spacing w:after="120" w:line="240" w:lineRule="auto"/>
              <w:rPr>
                <w:rFonts w:ascii="Arial" w:hAnsi="Arial" w:cs="Arial"/>
                <w:b/>
              </w:rPr>
            </w:pPr>
            <w:r w:rsidRPr="002E217B">
              <w:rPr>
                <w:rFonts w:ascii="Arial" w:hAnsi="Arial" w:cs="Arial"/>
                <w:b/>
              </w:rPr>
              <w:t xml:space="preserve">Teaching activities linked </w:t>
            </w:r>
            <w:r w:rsidR="001B0B01" w:rsidRPr="002E217B">
              <w:rPr>
                <w:rFonts w:ascii="Arial" w:hAnsi="Arial" w:cs="Arial"/>
                <w:b/>
              </w:rPr>
              <w:t>to program to increase learning:</w:t>
            </w:r>
          </w:p>
        </w:tc>
      </w:tr>
      <w:tr w:rsidR="004B67BB" w:rsidRPr="002E217B" w14:paraId="0267D14D" w14:textId="77777777" w:rsidTr="00B26E78">
        <w:trPr>
          <w:trHeight w:val="500"/>
        </w:trPr>
        <w:tc>
          <w:tcPr>
            <w:tcW w:w="5346" w:type="dxa"/>
            <w:gridSpan w:val="2"/>
            <w:tcBorders>
              <w:bottom w:val="single" w:sz="4" w:space="0" w:color="auto"/>
            </w:tcBorders>
            <w:shd w:val="clear" w:color="auto" w:fill="B9DFFF"/>
          </w:tcPr>
          <w:p w14:paraId="53B53F1C" w14:textId="77777777" w:rsidR="004B67BB" w:rsidRPr="002E217B" w:rsidRDefault="004B67BB" w:rsidP="00B26E78">
            <w:pPr>
              <w:rPr>
                <w:rFonts w:ascii="Arial" w:hAnsi="Arial" w:cs="Arial"/>
                <w:b/>
              </w:rPr>
            </w:pPr>
            <w:r w:rsidRPr="002E217B">
              <w:rPr>
                <w:rFonts w:ascii="Arial" w:hAnsi="Arial" w:cs="Arial"/>
                <w:b/>
              </w:rPr>
              <w:t>Special Needs Adjustments:</w:t>
            </w:r>
          </w:p>
        </w:tc>
        <w:tc>
          <w:tcPr>
            <w:tcW w:w="5569" w:type="dxa"/>
            <w:gridSpan w:val="3"/>
            <w:tcBorders>
              <w:bottom w:val="single" w:sz="4" w:space="0" w:color="auto"/>
            </w:tcBorders>
            <w:shd w:val="clear" w:color="auto" w:fill="B9DFFF"/>
          </w:tcPr>
          <w:p w14:paraId="6B42F2C1" w14:textId="77777777" w:rsidR="004B67BB" w:rsidRPr="002E217B" w:rsidRDefault="004B67BB" w:rsidP="00B26E78">
            <w:pPr>
              <w:rPr>
                <w:rFonts w:ascii="Arial" w:hAnsi="Arial" w:cs="Arial"/>
                <w:b/>
              </w:rPr>
            </w:pPr>
            <w:r w:rsidRPr="002E217B">
              <w:rPr>
                <w:rFonts w:ascii="Arial" w:hAnsi="Arial" w:cs="Arial"/>
                <w:b/>
              </w:rPr>
              <w:t>School to work:</w:t>
            </w:r>
          </w:p>
        </w:tc>
      </w:tr>
      <w:tr w:rsidR="004B67BB" w:rsidRPr="002E217B" w14:paraId="156DCC9A" w14:textId="77777777" w:rsidTr="00B26E78">
        <w:trPr>
          <w:trHeight w:val="500"/>
        </w:trPr>
        <w:tc>
          <w:tcPr>
            <w:tcW w:w="5346" w:type="dxa"/>
            <w:gridSpan w:val="2"/>
            <w:shd w:val="clear" w:color="auto" w:fill="auto"/>
          </w:tcPr>
          <w:p w14:paraId="50FAA8B0" w14:textId="77777777" w:rsidR="009640DD" w:rsidRPr="002E217B" w:rsidRDefault="009640DD" w:rsidP="00B26E78">
            <w:pPr>
              <w:rPr>
                <w:rFonts w:ascii="Arial" w:hAnsi="Arial" w:cs="Arial"/>
              </w:rPr>
            </w:pPr>
            <w:r w:rsidRPr="002E217B">
              <w:rPr>
                <w:rFonts w:ascii="Arial" w:hAnsi="Arial" w:cs="Arial"/>
              </w:rPr>
              <w:t>Calm, relaxed and supportive work environment</w:t>
            </w:r>
          </w:p>
          <w:p w14:paraId="3B2637F6" w14:textId="77777777" w:rsidR="009640DD" w:rsidRPr="002E217B" w:rsidRDefault="009640DD" w:rsidP="00B26E78">
            <w:pPr>
              <w:rPr>
                <w:rFonts w:ascii="Arial" w:hAnsi="Arial" w:cs="Arial"/>
              </w:rPr>
            </w:pPr>
            <w:r w:rsidRPr="002E217B">
              <w:rPr>
                <w:rFonts w:ascii="Arial" w:hAnsi="Arial" w:cs="Arial"/>
              </w:rPr>
              <w:t>No time restraints</w:t>
            </w:r>
          </w:p>
          <w:p w14:paraId="63D51BC3" w14:textId="443DB1E8" w:rsidR="004B67BB" w:rsidRPr="002E217B" w:rsidRDefault="009640DD" w:rsidP="00B26E78">
            <w:pPr>
              <w:rPr>
                <w:rFonts w:ascii="Arial" w:hAnsi="Arial" w:cs="Arial"/>
                <w:b/>
              </w:rPr>
            </w:pPr>
            <w:r w:rsidRPr="002E217B">
              <w:rPr>
                <w:rFonts w:ascii="Arial" w:hAnsi="Arial" w:cs="Arial"/>
              </w:rPr>
              <w:t>Program targeted for students with high intrapersonal intelligence</w:t>
            </w:r>
          </w:p>
        </w:tc>
        <w:tc>
          <w:tcPr>
            <w:tcW w:w="5569" w:type="dxa"/>
            <w:gridSpan w:val="3"/>
            <w:shd w:val="clear" w:color="auto" w:fill="auto"/>
          </w:tcPr>
          <w:p w14:paraId="2FA59EA8" w14:textId="77777777" w:rsidR="004B67BB" w:rsidRPr="002E217B" w:rsidRDefault="00186801" w:rsidP="00B26E78">
            <w:pPr>
              <w:rPr>
                <w:rFonts w:ascii="Arial" w:hAnsi="Arial" w:cs="Arial"/>
              </w:rPr>
            </w:pPr>
            <w:r w:rsidRPr="002E217B">
              <w:rPr>
                <w:rFonts w:ascii="Arial" w:hAnsi="Arial" w:cs="Arial"/>
              </w:rPr>
              <w:t>Working independently</w:t>
            </w:r>
          </w:p>
          <w:p w14:paraId="28DFEEBE" w14:textId="77777777" w:rsidR="00186801" w:rsidRPr="002E217B" w:rsidRDefault="00186801" w:rsidP="00B26E78">
            <w:pPr>
              <w:rPr>
                <w:rFonts w:ascii="Arial" w:hAnsi="Arial" w:cs="Arial"/>
              </w:rPr>
            </w:pPr>
            <w:r w:rsidRPr="002E217B">
              <w:rPr>
                <w:rFonts w:ascii="Arial" w:hAnsi="Arial" w:cs="Arial"/>
              </w:rPr>
              <w:t>Self-manage</w:t>
            </w:r>
          </w:p>
          <w:p w14:paraId="0196E8CE" w14:textId="17439F34" w:rsidR="00186801" w:rsidRPr="002E217B" w:rsidRDefault="00186801" w:rsidP="00B26E78">
            <w:pPr>
              <w:rPr>
                <w:rFonts w:ascii="Arial" w:hAnsi="Arial" w:cs="Arial"/>
              </w:rPr>
            </w:pPr>
            <w:r w:rsidRPr="002E217B">
              <w:rPr>
                <w:rFonts w:ascii="Arial" w:hAnsi="Arial" w:cs="Arial"/>
              </w:rPr>
              <w:t>Self-monitor</w:t>
            </w:r>
          </w:p>
        </w:tc>
      </w:tr>
      <w:tr w:rsidR="00E92D80" w:rsidRPr="002E217B" w14:paraId="261843BE" w14:textId="77777777" w:rsidTr="00B26E78">
        <w:trPr>
          <w:trHeight w:val="148"/>
        </w:trPr>
        <w:tc>
          <w:tcPr>
            <w:tcW w:w="2564" w:type="dxa"/>
            <w:shd w:val="clear" w:color="auto" w:fill="B9DFFF"/>
          </w:tcPr>
          <w:p w14:paraId="304EF867" w14:textId="31D6C4AB" w:rsidR="00623101" w:rsidRPr="002E217B" w:rsidRDefault="00623101" w:rsidP="00B26E78">
            <w:pPr>
              <w:rPr>
                <w:rFonts w:ascii="Arial" w:hAnsi="Arial" w:cs="Arial"/>
                <w:b/>
              </w:rPr>
            </w:pPr>
            <w:r w:rsidRPr="002E217B">
              <w:rPr>
                <w:rFonts w:ascii="Arial" w:hAnsi="Arial" w:cs="Arial"/>
                <w:b/>
              </w:rPr>
              <w:t xml:space="preserve">Assessments: </w:t>
            </w:r>
          </w:p>
          <w:p w14:paraId="3BED2ECD" w14:textId="77777777" w:rsidR="00623101" w:rsidRPr="002E217B" w:rsidRDefault="00623101" w:rsidP="00B26E78">
            <w:pPr>
              <w:rPr>
                <w:rFonts w:ascii="Arial" w:hAnsi="Arial" w:cs="Arial"/>
                <w:b/>
              </w:rPr>
            </w:pPr>
            <w:r w:rsidRPr="002E217B">
              <w:rPr>
                <w:rFonts w:ascii="Arial" w:hAnsi="Arial" w:cs="Arial"/>
                <w:b/>
              </w:rPr>
              <w:t>Types of assessment:</w:t>
            </w:r>
          </w:p>
          <w:p w14:paraId="15293CB3" w14:textId="77777777" w:rsidR="00186801" w:rsidRPr="002E217B" w:rsidRDefault="00186801" w:rsidP="00B26E78">
            <w:pPr>
              <w:rPr>
                <w:rFonts w:ascii="Arial" w:hAnsi="Arial" w:cs="Arial"/>
              </w:rPr>
            </w:pPr>
            <w:r w:rsidRPr="002E217B">
              <w:rPr>
                <w:rFonts w:ascii="Arial" w:hAnsi="Arial" w:cs="Arial"/>
              </w:rPr>
              <w:t>Student work sample</w:t>
            </w:r>
          </w:p>
          <w:p w14:paraId="6A0A6AC7" w14:textId="77777777" w:rsidR="00186801" w:rsidRPr="002E217B" w:rsidRDefault="00186801" w:rsidP="00B26E78">
            <w:pPr>
              <w:rPr>
                <w:rFonts w:ascii="Arial" w:hAnsi="Arial" w:cs="Arial"/>
              </w:rPr>
            </w:pPr>
            <w:r w:rsidRPr="002E217B">
              <w:rPr>
                <w:rFonts w:ascii="Arial" w:hAnsi="Arial" w:cs="Arial"/>
              </w:rPr>
              <w:t>Observations</w:t>
            </w:r>
          </w:p>
          <w:p w14:paraId="5B3595BC" w14:textId="77777777" w:rsidR="00186801" w:rsidRPr="002E217B" w:rsidRDefault="00186801" w:rsidP="00B26E78">
            <w:pPr>
              <w:rPr>
                <w:rFonts w:ascii="Arial" w:hAnsi="Arial" w:cs="Arial"/>
              </w:rPr>
            </w:pPr>
            <w:r w:rsidRPr="002E217B">
              <w:rPr>
                <w:rFonts w:ascii="Arial" w:hAnsi="Arial" w:cs="Arial"/>
              </w:rPr>
              <w:t>Instruction material</w:t>
            </w:r>
          </w:p>
          <w:p w14:paraId="66242491" w14:textId="77777777" w:rsidR="00186801" w:rsidRPr="002E217B" w:rsidRDefault="00186801" w:rsidP="00B26E78">
            <w:pPr>
              <w:rPr>
                <w:rFonts w:ascii="Arial" w:hAnsi="Arial" w:cs="Arial"/>
              </w:rPr>
            </w:pPr>
            <w:r w:rsidRPr="002E217B">
              <w:rPr>
                <w:rFonts w:ascii="Arial" w:hAnsi="Arial" w:cs="Arial"/>
              </w:rPr>
              <w:t>Formal assessment</w:t>
            </w:r>
          </w:p>
          <w:p w14:paraId="609C5F32" w14:textId="139BC01F" w:rsidR="00186801" w:rsidRPr="002E217B" w:rsidRDefault="00186801" w:rsidP="00B26E78">
            <w:pPr>
              <w:rPr>
                <w:rFonts w:ascii="Arial" w:hAnsi="Arial" w:cs="Arial"/>
                <w:b/>
              </w:rPr>
            </w:pPr>
            <w:r w:rsidRPr="002E217B">
              <w:rPr>
                <w:rFonts w:ascii="Arial" w:hAnsi="Arial" w:cs="Arial"/>
              </w:rPr>
              <w:t>In-class quiz</w:t>
            </w:r>
          </w:p>
        </w:tc>
        <w:tc>
          <w:tcPr>
            <w:tcW w:w="8351" w:type="dxa"/>
            <w:gridSpan w:val="4"/>
            <w:shd w:val="clear" w:color="auto" w:fill="auto"/>
          </w:tcPr>
          <w:p w14:paraId="59718534" w14:textId="77777777" w:rsidR="007A21F1" w:rsidRPr="002E217B" w:rsidRDefault="007A21F1" w:rsidP="00B26E78">
            <w:pPr>
              <w:spacing w:after="120" w:line="240" w:lineRule="auto"/>
              <w:rPr>
                <w:rFonts w:ascii="Arial" w:hAnsi="Arial"/>
                <w:b/>
              </w:rPr>
            </w:pPr>
            <w:r w:rsidRPr="002E217B">
              <w:rPr>
                <w:rFonts w:ascii="Arial" w:hAnsi="Arial"/>
                <w:b/>
              </w:rPr>
              <w:t xml:space="preserve">Student: </w:t>
            </w:r>
            <w:r w:rsidRPr="002E217B">
              <w:rPr>
                <w:rFonts w:ascii="Arial" w:hAnsi="Arial"/>
              </w:rPr>
              <w:t>Rebecca</w:t>
            </w:r>
            <w:r w:rsidRPr="002E217B">
              <w:rPr>
                <w:rFonts w:ascii="Arial" w:hAnsi="Arial"/>
                <w:b/>
              </w:rPr>
              <w:t xml:space="preserve">          </w:t>
            </w:r>
          </w:p>
          <w:p w14:paraId="731014D2" w14:textId="77777777" w:rsidR="007A21F1" w:rsidRPr="002E217B" w:rsidRDefault="007A21F1" w:rsidP="00B26E78">
            <w:pPr>
              <w:spacing w:after="120" w:line="240" w:lineRule="auto"/>
              <w:rPr>
                <w:rFonts w:ascii="Arial" w:hAnsi="Arial"/>
              </w:rPr>
            </w:pPr>
            <w:r w:rsidRPr="002E217B">
              <w:rPr>
                <w:rFonts w:ascii="Arial" w:hAnsi="Arial"/>
                <w:b/>
              </w:rPr>
              <w:t xml:space="preserve">Numeracy Aspect: </w:t>
            </w:r>
            <w:r w:rsidRPr="002E217B">
              <w:rPr>
                <w:rFonts w:ascii="Arial" w:hAnsi="Arial"/>
              </w:rPr>
              <w:t>Unit structure of length, area and volume</w:t>
            </w:r>
          </w:p>
          <w:p w14:paraId="4AFBC2EF" w14:textId="77777777" w:rsidR="007A21F1" w:rsidRPr="002E217B" w:rsidRDefault="007A21F1" w:rsidP="00B26E78">
            <w:pPr>
              <w:spacing w:after="120" w:line="240" w:lineRule="auto"/>
              <w:rPr>
                <w:rFonts w:ascii="Arial" w:hAnsi="Arial"/>
              </w:rPr>
            </w:pPr>
            <w:r w:rsidRPr="002E217B">
              <w:rPr>
                <w:rFonts w:ascii="Arial" w:hAnsi="Arial"/>
                <w:b/>
              </w:rPr>
              <w:t xml:space="preserve">Element: </w:t>
            </w:r>
            <w:r w:rsidRPr="002E217B">
              <w:rPr>
                <w:rFonts w:ascii="Arial" w:hAnsi="Arial"/>
              </w:rPr>
              <w:t>Uses a single unit repeatedly (iterating) to measure or construct length</w:t>
            </w:r>
          </w:p>
          <w:p w14:paraId="37723466" w14:textId="7BAF23AF" w:rsidR="007A21F1" w:rsidRPr="002E217B" w:rsidRDefault="007A21F1" w:rsidP="00B26E78">
            <w:pPr>
              <w:spacing w:after="120" w:line="240" w:lineRule="auto"/>
              <w:rPr>
                <w:rFonts w:ascii="Arial" w:hAnsi="Arial"/>
              </w:rPr>
            </w:pPr>
            <w:r w:rsidRPr="002E217B">
              <w:rPr>
                <w:rFonts w:ascii="Arial" w:hAnsi="Arial"/>
                <w:b/>
              </w:rPr>
              <w:t xml:space="preserve">Teaching activities linked to program to increase learning: </w:t>
            </w:r>
            <w:r w:rsidRPr="002E217B">
              <w:rPr>
                <w:rFonts w:ascii="Arial" w:hAnsi="Arial"/>
              </w:rPr>
              <w:t xml:space="preserve">Activities throughout the program such as the metric unit conversion worksheets were included to assist students develop the foundation of numeracy skills in order to be able to work towards achieving the numeracy element of </w:t>
            </w:r>
            <w:r w:rsidR="00972679">
              <w:rPr>
                <w:rFonts w:ascii="Arial" w:hAnsi="Arial"/>
              </w:rPr>
              <w:t>using a single digit repeatedly.</w:t>
            </w:r>
          </w:p>
          <w:p w14:paraId="33510446" w14:textId="77777777" w:rsidR="007A21F1" w:rsidRPr="002E217B" w:rsidRDefault="007A21F1" w:rsidP="00B26E78">
            <w:pPr>
              <w:spacing w:after="120" w:line="240" w:lineRule="auto"/>
              <w:rPr>
                <w:rFonts w:ascii="Arial" w:hAnsi="Arial"/>
                <w:b/>
              </w:rPr>
            </w:pPr>
            <w:r w:rsidRPr="002E217B">
              <w:rPr>
                <w:rFonts w:ascii="Arial" w:hAnsi="Arial"/>
                <w:b/>
              </w:rPr>
              <w:t xml:space="preserve">Student: </w:t>
            </w:r>
            <w:r w:rsidRPr="002E217B">
              <w:rPr>
                <w:rFonts w:ascii="Arial" w:hAnsi="Arial"/>
              </w:rPr>
              <w:t>Joshua</w:t>
            </w:r>
            <w:r w:rsidRPr="002E217B">
              <w:rPr>
                <w:rFonts w:ascii="Arial" w:hAnsi="Arial"/>
                <w:b/>
              </w:rPr>
              <w:t xml:space="preserve"> </w:t>
            </w:r>
          </w:p>
          <w:p w14:paraId="461DB564" w14:textId="77777777" w:rsidR="007A21F1" w:rsidRPr="002E217B" w:rsidRDefault="007A21F1" w:rsidP="00B26E78">
            <w:pPr>
              <w:spacing w:after="120" w:line="240" w:lineRule="auto"/>
              <w:rPr>
                <w:rFonts w:ascii="Arial" w:hAnsi="Arial"/>
              </w:rPr>
            </w:pPr>
            <w:r w:rsidRPr="002E217B">
              <w:rPr>
                <w:rFonts w:ascii="Arial" w:hAnsi="Arial"/>
                <w:b/>
              </w:rPr>
              <w:t xml:space="preserve">Numeracy Aspect: </w:t>
            </w:r>
            <w:r w:rsidRPr="002E217B">
              <w:rPr>
                <w:rFonts w:ascii="Arial" w:hAnsi="Arial"/>
              </w:rPr>
              <w:t>Unit structure of length, area and volume</w:t>
            </w:r>
          </w:p>
          <w:p w14:paraId="7CC48D7F" w14:textId="77777777" w:rsidR="007A21F1" w:rsidRPr="002E217B" w:rsidRDefault="007A21F1" w:rsidP="00B26E78">
            <w:pPr>
              <w:spacing w:after="120" w:line="240" w:lineRule="auto"/>
              <w:rPr>
                <w:rFonts w:ascii="Arial" w:hAnsi="Arial"/>
              </w:rPr>
            </w:pPr>
            <w:r w:rsidRPr="002E217B">
              <w:rPr>
                <w:rFonts w:ascii="Arial" w:hAnsi="Arial"/>
                <w:b/>
              </w:rPr>
              <w:t xml:space="preserve">Element: </w:t>
            </w:r>
            <w:r w:rsidRPr="002E217B">
              <w:rPr>
                <w:rFonts w:ascii="Arial" w:hAnsi="Arial"/>
              </w:rPr>
              <w:t>Uses a single unit repeatedly (iterating) to measure or construct length</w:t>
            </w:r>
          </w:p>
          <w:p w14:paraId="1B754EFB" w14:textId="4F28EBD6" w:rsidR="007A21F1" w:rsidRPr="002E217B" w:rsidRDefault="007A21F1" w:rsidP="00B26E78">
            <w:pPr>
              <w:spacing w:after="120" w:line="240" w:lineRule="auto"/>
              <w:rPr>
                <w:rFonts w:ascii="Arial" w:hAnsi="Arial"/>
              </w:rPr>
            </w:pPr>
            <w:r w:rsidRPr="002E217B">
              <w:rPr>
                <w:rFonts w:ascii="Arial" w:hAnsi="Arial"/>
                <w:b/>
              </w:rPr>
              <w:t xml:space="preserve">Teaching activities linked to program to increase learning: </w:t>
            </w:r>
            <w:r w:rsidRPr="002E217B">
              <w:rPr>
                <w:rFonts w:ascii="Arial" w:hAnsi="Arial"/>
              </w:rPr>
              <w:t>Activities throughout the program such as the metric unit conversion worksheets were included to assist students develop the foundation of numeracy skills in order to be able to work towards achieving the numeracy element of using a single digit repeatedly</w:t>
            </w:r>
            <w:r w:rsidR="00972679">
              <w:rPr>
                <w:rFonts w:ascii="Arial" w:hAnsi="Arial"/>
              </w:rPr>
              <w:t>.</w:t>
            </w:r>
            <w:r w:rsidRPr="002E217B">
              <w:rPr>
                <w:rFonts w:ascii="Arial" w:hAnsi="Arial"/>
              </w:rPr>
              <w:t xml:space="preserve"> </w:t>
            </w:r>
          </w:p>
          <w:p w14:paraId="7E63A0D0" w14:textId="77777777" w:rsidR="007A21F1" w:rsidRPr="002E217B" w:rsidRDefault="007A21F1" w:rsidP="00B26E78">
            <w:pPr>
              <w:spacing w:after="120" w:line="240" w:lineRule="auto"/>
              <w:rPr>
                <w:rFonts w:ascii="Arial" w:hAnsi="Arial"/>
                <w:b/>
              </w:rPr>
            </w:pPr>
            <w:r w:rsidRPr="002E217B">
              <w:rPr>
                <w:rFonts w:ascii="Arial" w:hAnsi="Arial"/>
                <w:b/>
              </w:rPr>
              <w:t xml:space="preserve">Student: </w:t>
            </w:r>
            <w:r w:rsidRPr="002E217B">
              <w:rPr>
                <w:rFonts w:ascii="Arial" w:hAnsi="Arial"/>
              </w:rPr>
              <w:t>Maddison</w:t>
            </w:r>
            <w:r w:rsidRPr="002E217B">
              <w:rPr>
                <w:rFonts w:ascii="Arial" w:hAnsi="Arial"/>
                <w:b/>
              </w:rPr>
              <w:t xml:space="preserve"> </w:t>
            </w:r>
          </w:p>
          <w:p w14:paraId="4F1D3D27" w14:textId="77777777" w:rsidR="007A21F1" w:rsidRPr="002E217B" w:rsidRDefault="007A21F1" w:rsidP="00B26E78">
            <w:pPr>
              <w:spacing w:after="120" w:line="240" w:lineRule="auto"/>
              <w:rPr>
                <w:rFonts w:ascii="Arial" w:hAnsi="Arial"/>
              </w:rPr>
            </w:pPr>
            <w:r w:rsidRPr="002E217B">
              <w:rPr>
                <w:rFonts w:ascii="Arial" w:hAnsi="Arial"/>
                <w:b/>
              </w:rPr>
              <w:t xml:space="preserve">Numeracy Aspect: </w:t>
            </w:r>
            <w:r w:rsidRPr="002E217B">
              <w:rPr>
                <w:rFonts w:ascii="Arial" w:hAnsi="Arial"/>
              </w:rPr>
              <w:t>Unit structure of length, area and volume</w:t>
            </w:r>
          </w:p>
          <w:p w14:paraId="2FBFE918" w14:textId="77777777" w:rsidR="007A21F1" w:rsidRPr="002E217B" w:rsidRDefault="007A21F1" w:rsidP="00B26E78">
            <w:pPr>
              <w:spacing w:after="120" w:line="240" w:lineRule="auto"/>
              <w:rPr>
                <w:rFonts w:ascii="Arial" w:hAnsi="Arial"/>
              </w:rPr>
            </w:pPr>
            <w:r w:rsidRPr="002E217B">
              <w:rPr>
                <w:rFonts w:ascii="Arial" w:hAnsi="Arial"/>
                <w:b/>
              </w:rPr>
              <w:t xml:space="preserve">Element: </w:t>
            </w:r>
            <w:r w:rsidRPr="002E217B">
              <w:rPr>
                <w:rFonts w:ascii="Arial" w:hAnsi="Arial"/>
              </w:rPr>
              <w:t>Uses a single unit repeatedly (iterating) to measure or construct length</w:t>
            </w:r>
          </w:p>
          <w:p w14:paraId="645BBEE3" w14:textId="56972C11" w:rsidR="007A21F1" w:rsidRPr="002E217B" w:rsidRDefault="007A21F1" w:rsidP="00B26E78">
            <w:pPr>
              <w:spacing w:after="120" w:line="240" w:lineRule="auto"/>
              <w:rPr>
                <w:rFonts w:ascii="Arial" w:hAnsi="Arial"/>
              </w:rPr>
            </w:pPr>
            <w:r w:rsidRPr="002E217B">
              <w:rPr>
                <w:rFonts w:ascii="Arial" w:hAnsi="Arial"/>
                <w:b/>
              </w:rPr>
              <w:t xml:space="preserve">Teaching activities linked to program to increase learning: </w:t>
            </w:r>
            <w:r w:rsidRPr="002E217B">
              <w:rPr>
                <w:rFonts w:ascii="Arial" w:hAnsi="Arial"/>
              </w:rPr>
              <w:t>Activities throughout the program such as the metric unit conversion worksheets were included to assist students develop the foundation of numeracy skills in order to be able to work towards achieving the numeracy element of using a single digit repeatedly</w:t>
            </w:r>
            <w:r w:rsidR="00972679">
              <w:rPr>
                <w:rFonts w:ascii="Arial" w:hAnsi="Arial"/>
              </w:rPr>
              <w:t>.</w:t>
            </w:r>
            <w:bookmarkStart w:id="0" w:name="_GoBack"/>
            <w:bookmarkEnd w:id="0"/>
          </w:p>
          <w:p w14:paraId="2EB6F8D6" w14:textId="77777777" w:rsidR="007A21F1" w:rsidRPr="002E217B" w:rsidRDefault="007A21F1" w:rsidP="00B26E78">
            <w:pPr>
              <w:spacing w:after="120" w:line="240" w:lineRule="auto"/>
              <w:rPr>
                <w:rFonts w:ascii="Arial" w:hAnsi="Arial"/>
              </w:rPr>
            </w:pPr>
            <w:r w:rsidRPr="002E217B">
              <w:rPr>
                <w:rFonts w:ascii="Arial" w:hAnsi="Arial"/>
                <w:b/>
              </w:rPr>
              <w:t xml:space="preserve">Student: </w:t>
            </w:r>
            <w:r w:rsidRPr="002E217B">
              <w:rPr>
                <w:rFonts w:ascii="Arial" w:hAnsi="Arial"/>
              </w:rPr>
              <w:t>Josh</w:t>
            </w:r>
          </w:p>
          <w:p w14:paraId="3C74F293" w14:textId="77777777" w:rsidR="007A21F1" w:rsidRPr="002E217B" w:rsidRDefault="007A21F1" w:rsidP="00B26E78">
            <w:pPr>
              <w:spacing w:after="120" w:line="240" w:lineRule="auto"/>
              <w:rPr>
                <w:rFonts w:ascii="Arial" w:hAnsi="Arial"/>
              </w:rPr>
            </w:pPr>
            <w:r w:rsidRPr="002E217B">
              <w:rPr>
                <w:rFonts w:ascii="Arial" w:hAnsi="Arial"/>
                <w:b/>
              </w:rPr>
              <w:t xml:space="preserve">Numeracy Aspect: </w:t>
            </w:r>
            <w:r w:rsidRPr="002E217B">
              <w:rPr>
                <w:rFonts w:ascii="Arial" w:hAnsi="Arial"/>
              </w:rPr>
              <w:t>Unit structure of length, area and volume</w:t>
            </w:r>
          </w:p>
          <w:p w14:paraId="6D8ABA28" w14:textId="77777777" w:rsidR="007A21F1" w:rsidRPr="002E217B" w:rsidRDefault="007A21F1" w:rsidP="00B26E78">
            <w:pPr>
              <w:spacing w:after="120" w:line="240" w:lineRule="auto"/>
              <w:rPr>
                <w:rFonts w:ascii="Arial" w:hAnsi="Arial"/>
              </w:rPr>
            </w:pPr>
            <w:r w:rsidRPr="002E217B">
              <w:rPr>
                <w:rFonts w:ascii="Arial" w:hAnsi="Arial"/>
                <w:b/>
              </w:rPr>
              <w:t xml:space="preserve">Element: </w:t>
            </w:r>
            <w:r w:rsidRPr="002E217B">
              <w:rPr>
                <w:rFonts w:ascii="Arial" w:hAnsi="Arial"/>
              </w:rPr>
              <w:t>Uses a single unit repeatedly (iterating) to measure or construct length</w:t>
            </w:r>
          </w:p>
          <w:p w14:paraId="69FCE634" w14:textId="3440F62F" w:rsidR="00623101" w:rsidRPr="002E217B" w:rsidRDefault="007A21F1" w:rsidP="009B0035">
            <w:pPr>
              <w:rPr>
                <w:rFonts w:ascii="Arial" w:hAnsi="Arial" w:cs="Arial"/>
                <w:b/>
              </w:rPr>
            </w:pPr>
            <w:r w:rsidRPr="002E217B">
              <w:rPr>
                <w:rFonts w:ascii="Arial" w:hAnsi="Arial"/>
                <w:b/>
              </w:rPr>
              <w:t xml:space="preserve">Teaching activities linked to program to increase learning: </w:t>
            </w:r>
            <w:r w:rsidRPr="002E217B">
              <w:rPr>
                <w:rFonts w:ascii="Arial" w:hAnsi="Arial"/>
              </w:rPr>
              <w:t>Activities throughout the program such as the metric unit conversion worksheets were included to assist students develop the foundation of numeracy skills in order to be able to work towards achieving the numeracy element of using a single digit repeatedly</w:t>
            </w:r>
            <w:r w:rsidR="009B0035">
              <w:rPr>
                <w:rFonts w:ascii="Arial" w:hAnsi="Arial"/>
              </w:rPr>
              <w:t>.</w:t>
            </w:r>
          </w:p>
        </w:tc>
      </w:tr>
      <w:tr w:rsidR="004B67BB" w:rsidRPr="002E217B" w14:paraId="7D146F47" w14:textId="77777777" w:rsidTr="00B26E78">
        <w:trPr>
          <w:trHeight w:val="148"/>
        </w:trPr>
        <w:tc>
          <w:tcPr>
            <w:tcW w:w="5346" w:type="dxa"/>
            <w:gridSpan w:val="2"/>
            <w:shd w:val="clear" w:color="auto" w:fill="B9DFFF"/>
          </w:tcPr>
          <w:p w14:paraId="0BEB8441" w14:textId="77777777" w:rsidR="004B67BB" w:rsidRPr="002E217B" w:rsidRDefault="004B67BB" w:rsidP="00B26E78">
            <w:pPr>
              <w:rPr>
                <w:rFonts w:ascii="Arial" w:hAnsi="Arial" w:cs="Arial"/>
                <w:b/>
              </w:rPr>
            </w:pPr>
            <w:r w:rsidRPr="002E217B">
              <w:rPr>
                <w:rFonts w:ascii="Arial" w:hAnsi="Arial" w:cs="Arial"/>
                <w:b/>
              </w:rPr>
              <w:t>Resource List</w:t>
            </w:r>
          </w:p>
        </w:tc>
        <w:tc>
          <w:tcPr>
            <w:tcW w:w="5569" w:type="dxa"/>
            <w:gridSpan w:val="3"/>
            <w:shd w:val="clear" w:color="auto" w:fill="B9DFFF"/>
          </w:tcPr>
          <w:p w14:paraId="653D55E0" w14:textId="77777777" w:rsidR="004B67BB" w:rsidRPr="002E217B" w:rsidRDefault="004B67BB" w:rsidP="00B26E78">
            <w:pPr>
              <w:rPr>
                <w:rFonts w:ascii="Arial" w:hAnsi="Arial" w:cs="Arial"/>
                <w:b/>
              </w:rPr>
            </w:pPr>
            <w:r w:rsidRPr="002E217B">
              <w:rPr>
                <w:rFonts w:ascii="Arial" w:hAnsi="Arial" w:cs="Arial"/>
                <w:b/>
              </w:rPr>
              <w:t>Unit Reflection</w:t>
            </w:r>
          </w:p>
        </w:tc>
      </w:tr>
      <w:tr w:rsidR="004B67BB" w:rsidRPr="002E217B" w14:paraId="5C7F20A4" w14:textId="77777777" w:rsidTr="00B26E78">
        <w:trPr>
          <w:trHeight w:val="1990"/>
        </w:trPr>
        <w:tc>
          <w:tcPr>
            <w:tcW w:w="5346" w:type="dxa"/>
            <w:gridSpan w:val="2"/>
            <w:shd w:val="clear" w:color="auto" w:fill="auto"/>
          </w:tcPr>
          <w:p w14:paraId="77C43AE2" w14:textId="77777777" w:rsidR="004B67BB" w:rsidRPr="002E217B" w:rsidRDefault="004D66DA" w:rsidP="00B26E78">
            <w:pPr>
              <w:rPr>
                <w:rFonts w:ascii="Arial" w:hAnsi="Arial" w:cs="Arial"/>
              </w:rPr>
            </w:pPr>
            <w:r w:rsidRPr="002E217B">
              <w:rPr>
                <w:rFonts w:ascii="Arial" w:hAnsi="Arial" w:cs="Arial"/>
              </w:rPr>
              <w:t>Surface Area and Volume Booklet</w:t>
            </w:r>
            <w:r w:rsidRPr="002E217B">
              <w:rPr>
                <w:rFonts w:ascii="Arial" w:hAnsi="Arial" w:cs="Arial"/>
              </w:rPr>
              <w:br/>
            </w:r>
            <w:r w:rsidRPr="002E217B">
              <w:rPr>
                <w:rFonts w:ascii="Arial" w:hAnsi="Arial" w:cs="Arial"/>
              </w:rPr>
              <w:br/>
              <w:t>Metric units conversion quiz</w:t>
            </w:r>
          </w:p>
          <w:p w14:paraId="13FDEF21" w14:textId="66646021" w:rsidR="00186801" w:rsidRPr="002E217B" w:rsidRDefault="00186801" w:rsidP="00B26E78">
            <w:pPr>
              <w:rPr>
                <w:rFonts w:ascii="Arial" w:hAnsi="Arial" w:cs="Arial"/>
              </w:rPr>
            </w:pPr>
            <w:r w:rsidRPr="002E217B">
              <w:rPr>
                <w:rFonts w:ascii="Arial" w:hAnsi="Arial" w:cs="Arial"/>
                <w:i/>
              </w:rPr>
              <w:t xml:space="preserve">New Century Maths 8 </w:t>
            </w:r>
            <w:r w:rsidRPr="002E217B">
              <w:rPr>
                <w:rFonts w:ascii="Arial" w:hAnsi="Arial" w:cs="Arial"/>
              </w:rPr>
              <w:t>text book</w:t>
            </w:r>
          </w:p>
        </w:tc>
        <w:tc>
          <w:tcPr>
            <w:tcW w:w="5569" w:type="dxa"/>
            <w:gridSpan w:val="3"/>
            <w:shd w:val="clear" w:color="auto" w:fill="auto"/>
          </w:tcPr>
          <w:p w14:paraId="0FCB940A" w14:textId="77777777" w:rsidR="004B67BB" w:rsidRPr="002E217B" w:rsidRDefault="004B67BB" w:rsidP="00B26E78">
            <w:pPr>
              <w:spacing w:after="120" w:line="240" w:lineRule="auto"/>
              <w:rPr>
                <w:rFonts w:ascii="Arial" w:hAnsi="Arial" w:cs="Arial"/>
                <w:b/>
              </w:rPr>
            </w:pPr>
            <w:r w:rsidRPr="002E217B">
              <w:rPr>
                <w:rFonts w:ascii="Arial" w:hAnsi="Arial" w:cs="Arial"/>
                <w:b/>
              </w:rPr>
              <w:t xml:space="preserve">What was successful: </w:t>
            </w:r>
          </w:p>
          <w:p w14:paraId="1D9EFFB3" w14:textId="77777777" w:rsidR="00186801" w:rsidRPr="002E217B" w:rsidRDefault="00186801" w:rsidP="00B26E78">
            <w:pPr>
              <w:spacing w:after="120" w:line="240" w:lineRule="auto"/>
              <w:rPr>
                <w:rFonts w:ascii="Arial" w:hAnsi="Arial" w:cs="Arial"/>
                <w:b/>
              </w:rPr>
            </w:pPr>
          </w:p>
          <w:p w14:paraId="0FFB0F50" w14:textId="77777777" w:rsidR="004B67BB" w:rsidRPr="002E217B" w:rsidRDefault="004B67BB" w:rsidP="00B26E78">
            <w:pPr>
              <w:spacing w:after="120" w:line="240" w:lineRule="auto"/>
              <w:rPr>
                <w:rFonts w:ascii="Arial" w:hAnsi="Arial" w:cs="Arial"/>
                <w:b/>
              </w:rPr>
            </w:pPr>
            <w:r w:rsidRPr="002E217B">
              <w:rPr>
                <w:rFonts w:ascii="Arial" w:hAnsi="Arial" w:cs="Arial"/>
                <w:b/>
              </w:rPr>
              <w:t>What needed to be changed:</w:t>
            </w:r>
          </w:p>
          <w:p w14:paraId="7791560C" w14:textId="77777777" w:rsidR="00186801" w:rsidRPr="002E217B" w:rsidRDefault="00186801" w:rsidP="00B26E78">
            <w:pPr>
              <w:spacing w:after="120" w:line="240" w:lineRule="auto"/>
              <w:rPr>
                <w:rFonts w:ascii="Arial" w:hAnsi="Arial" w:cs="Arial"/>
                <w:b/>
              </w:rPr>
            </w:pPr>
          </w:p>
          <w:p w14:paraId="2D873513" w14:textId="77777777" w:rsidR="004B67BB" w:rsidRPr="002E217B" w:rsidRDefault="004B67BB" w:rsidP="00B26E78">
            <w:pPr>
              <w:spacing w:after="120" w:line="240" w:lineRule="auto"/>
              <w:rPr>
                <w:rFonts w:ascii="Arial" w:hAnsi="Arial" w:cs="Arial"/>
                <w:b/>
              </w:rPr>
            </w:pPr>
            <w:r w:rsidRPr="002E217B">
              <w:rPr>
                <w:rFonts w:ascii="Arial" w:hAnsi="Arial" w:cs="Arial"/>
                <w:b/>
              </w:rPr>
              <w:t>What overall level of understanding did students receive?</w:t>
            </w:r>
          </w:p>
          <w:p w14:paraId="25959C13" w14:textId="77777777" w:rsidR="00186801" w:rsidRPr="002E217B" w:rsidRDefault="00186801" w:rsidP="00B26E78">
            <w:pPr>
              <w:spacing w:after="120" w:line="240" w:lineRule="auto"/>
              <w:rPr>
                <w:rFonts w:ascii="Arial" w:hAnsi="Arial" w:cs="Arial"/>
                <w:b/>
              </w:rPr>
            </w:pPr>
          </w:p>
          <w:p w14:paraId="592618E3" w14:textId="77777777" w:rsidR="004B67BB" w:rsidRPr="002E217B" w:rsidRDefault="004B67BB" w:rsidP="00B26E78">
            <w:pPr>
              <w:spacing w:after="120" w:line="240" w:lineRule="auto"/>
              <w:rPr>
                <w:rFonts w:ascii="Arial" w:hAnsi="Arial" w:cs="Arial"/>
                <w:b/>
              </w:rPr>
            </w:pPr>
            <w:r w:rsidRPr="002E217B">
              <w:rPr>
                <w:rFonts w:ascii="Arial" w:hAnsi="Arial" w:cs="Arial"/>
                <w:b/>
              </w:rPr>
              <w:t>How well did this unit match the el</w:t>
            </w:r>
            <w:r w:rsidR="00FD77DE" w:rsidRPr="002E217B">
              <w:rPr>
                <w:rFonts w:ascii="Arial" w:hAnsi="Arial" w:cs="Arial"/>
                <w:b/>
              </w:rPr>
              <w:t>ements and general capabilities?</w:t>
            </w:r>
          </w:p>
          <w:p w14:paraId="370BD88B" w14:textId="77777777" w:rsidR="00186801" w:rsidRPr="002E217B" w:rsidRDefault="00186801" w:rsidP="00B26E78">
            <w:pPr>
              <w:spacing w:after="120" w:line="240" w:lineRule="auto"/>
              <w:rPr>
                <w:rFonts w:ascii="Arial" w:hAnsi="Arial" w:cs="Arial"/>
                <w:b/>
              </w:rPr>
            </w:pPr>
          </w:p>
        </w:tc>
      </w:tr>
    </w:tbl>
    <w:p w14:paraId="0A035214" w14:textId="44436B63" w:rsidR="00E4435A" w:rsidRDefault="00B26E78">
      <w:pPr>
        <w:rPr>
          <w:rFonts w:ascii="Arial" w:hAnsi="Arial" w:cs="Arial"/>
        </w:rPr>
        <w:sectPr w:rsidR="00E4435A" w:rsidSect="00A02CA6">
          <w:pgSz w:w="12240" w:h="15840"/>
          <w:pgMar w:top="568" w:right="1260" w:bottom="1440" w:left="1800" w:header="720" w:footer="720" w:gutter="0"/>
          <w:cols w:space="720"/>
        </w:sectPr>
      </w:pPr>
      <w:r>
        <w:rPr>
          <w:rFonts w:ascii="Arial" w:hAnsi="Arial" w:cs="Arial"/>
        </w:rPr>
        <w:br w:type="textWrapping" w:clear="all"/>
      </w:r>
    </w:p>
    <w:p w14:paraId="2921DAB6" w14:textId="77777777" w:rsidR="00E4435A" w:rsidRDefault="00E4435A">
      <w:pPr>
        <w:rPr>
          <w:rFonts w:ascii="Arial" w:hAnsi="Arial" w:cs="Arial"/>
        </w:rPr>
      </w:pPr>
      <w:r>
        <w:rPr>
          <w:rFonts w:ascii="Arial" w:hAnsi="Arial" w:cs="Arial"/>
          <w:noProof/>
          <w:lang w:val="en-US" w:eastAsia="en-US"/>
        </w:rPr>
        <w:drawing>
          <wp:inline distT="0" distB="0" distL="0" distR="0" wp14:anchorId="41AADF7D" wp14:editId="534CA37D">
            <wp:extent cx="4163060" cy="2781066"/>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3060" cy="2781066"/>
                    </a:xfrm>
                    <a:prstGeom prst="rect">
                      <a:avLst/>
                    </a:prstGeom>
                    <a:noFill/>
                    <a:ln>
                      <a:noFill/>
                    </a:ln>
                  </pic:spPr>
                </pic:pic>
              </a:graphicData>
            </a:graphic>
          </wp:inline>
        </w:drawing>
      </w:r>
      <w:r>
        <w:rPr>
          <w:rFonts w:ascii="Arial" w:hAnsi="Arial" w:cs="Arial"/>
          <w:noProof/>
          <w:lang w:val="en-US" w:eastAsia="en-US"/>
        </w:rPr>
        <w:drawing>
          <wp:inline distT="0" distB="0" distL="0" distR="0" wp14:anchorId="3E6162B9" wp14:editId="39153344">
            <wp:extent cx="4163060" cy="2781066"/>
            <wp:effectExtent l="0" t="0" r="254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3060" cy="2781066"/>
                    </a:xfrm>
                    <a:prstGeom prst="rect">
                      <a:avLst/>
                    </a:prstGeom>
                    <a:noFill/>
                    <a:ln>
                      <a:noFill/>
                    </a:ln>
                  </pic:spPr>
                </pic:pic>
              </a:graphicData>
            </a:graphic>
          </wp:inline>
        </w:drawing>
      </w:r>
    </w:p>
    <w:p w14:paraId="5C8BD9AF" w14:textId="77777777" w:rsidR="00E4435A" w:rsidRDefault="00E4435A">
      <w:pPr>
        <w:rPr>
          <w:rFonts w:ascii="Arial" w:hAnsi="Arial" w:cs="Arial"/>
        </w:rPr>
      </w:pPr>
    </w:p>
    <w:p w14:paraId="7C2AF4A0" w14:textId="77777777" w:rsidR="00E4435A" w:rsidRDefault="00E4435A">
      <w:pPr>
        <w:rPr>
          <w:rFonts w:ascii="Arial" w:hAnsi="Arial" w:cs="Arial"/>
        </w:rPr>
      </w:pPr>
    </w:p>
    <w:p w14:paraId="0B280F38" w14:textId="12D04FA3" w:rsidR="00E4435A" w:rsidRDefault="00E4435A">
      <w:pPr>
        <w:rPr>
          <w:rFonts w:ascii="Arial" w:hAnsi="Arial" w:cs="Arial"/>
        </w:rPr>
        <w:sectPr w:rsidR="00E4435A" w:rsidSect="00E4435A">
          <w:pgSz w:w="15840" w:h="12240" w:orient="landscape"/>
          <w:pgMar w:top="720" w:right="720" w:bottom="720" w:left="720" w:header="720" w:footer="720" w:gutter="0"/>
          <w:cols w:space="720"/>
        </w:sectPr>
      </w:pPr>
      <w:r>
        <w:rPr>
          <w:rFonts w:ascii="Arial" w:hAnsi="Arial" w:cs="Arial"/>
          <w:noProof/>
          <w:lang w:val="en-US" w:eastAsia="en-US"/>
        </w:rPr>
        <w:drawing>
          <wp:inline distT="0" distB="0" distL="0" distR="0" wp14:anchorId="627F1C38" wp14:editId="416A7DAA">
            <wp:extent cx="4163060" cy="2781066"/>
            <wp:effectExtent l="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3060" cy="2781066"/>
                    </a:xfrm>
                    <a:prstGeom prst="rect">
                      <a:avLst/>
                    </a:prstGeom>
                    <a:noFill/>
                    <a:ln>
                      <a:noFill/>
                    </a:ln>
                  </pic:spPr>
                </pic:pic>
              </a:graphicData>
            </a:graphic>
          </wp:inline>
        </w:drawing>
      </w:r>
      <w:r>
        <w:rPr>
          <w:rFonts w:ascii="Arial" w:hAnsi="Arial" w:cs="Arial"/>
          <w:noProof/>
          <w:lang w:val="en-US" w:eastAsia="en-US"/>
        </w:rPr>
        <w:drawing>
          <wp:inline distT="0" distB="0" distL="0" distR="0" wp14:anchorId="665B2A59" wp14:editId="52747B3D">
            <wp:extent cx="4163060" cy="2781066"/>
            <wp:effectExtent l="0" t="0" r="254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3060" cy="2781066"/>
                    </a:xfrm>
                    <a:prstGeom prst="rect">
                      <a:avLst/>
                    </a:prstGeom>
                    <a:noFill/>
                    <a:ln>
                      <a:noFill/>
                    </a:ln>
                  </pic:spPr>
                </pic:pic>
              </a:graphicData>
            </a:graphic>
          </wp:inline>
        </w:drawing>
      </w:r>
    </w:p>
    <w:p w14:paraId="30C0C2CE" w14:textId="63E8CAFB" w:rsidR="00D64AA7" w:rsidRPr="002E217B" w:rsidRDefault="00BB1BFF">
      <w:pPr>
        <w:rPr>
          <w:rFonts w:ascii="Arial" w:hAnsi="Arial" w:cs="Arial"/>
        </w:rPr>
        <w:sectPr w:rsidR="00D64AA7" w:rsidRPr="002E217B" w:rsidSect="00E4435A">
          <w:pgSz w:w="12240" w:h="15840"/>
          <w:pgMar w:top="568" w:right="1260" w:bottom="1440" w:left="1800" w:header="720" w:footer="720" w:gutter="0"/>
          <w:cols w:space="720"/>
        </w:sectPr>
      </w:pPr>
      <w:r>
        <w:rPr>
          <w:rFonts w:eastAsia="Times New Roman" w:cs="Times New Roman"/>
          <w:noProof/>
          <w:lang w:val="en-US" w:eastAsia="en-US"/>
        </w:rPr>
        <w:drawing>
          <wp:inline distT="0" distB="0" distL="0" distR="0" wp14:anchorId="44D01903" wp14:editId="43AB404B">
            <wp:extent cx="5829300" cy="4379463"/>
            <wp:effectExtent l="0" t="0" r="0" b="0"/>
            <wp:docPr id="2" name="Picture 2" descr="ttp://www.happyholidays2015.com/wp-content/uploads/2014/11/Yearly-Calendar-2015-Prin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www.happyholidays2015.com/wp-content/uploads/2014/11/Yearly-Calendar-2015-Printable-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4379463"/>
                    </a:xfrm>
                    <a:prstGeom prst="rect">
                      <a:avLst/>
                    </a:prstGeom>
                    <a:noFill/>
                    <a:ln>
                      <a:noFill/>
                    </a:ln>
                  </pic:spPr>
                </pic:pic>
              </a:graphicData>
            </a:graphic>
          </wp:inline>
        </w:drawing>
      </w:r>
      <w:r>
        <w:rPr>
          <w:rFonts w:eastAsia="Times New Roman" w:cs="Times New Roman"/>
          <w:noProof/>
          <w:lang w:val="en-US" w:eastAsia="en-US"/>
        </w:rPr>
        <w:drawing>
          <wp:inline distT="0" distB="0" distL="0" distR="0" wp14:anchorId="16C31F85" wp14:editId="229D0241">
            <wp:extent cx="5829300" cy="4378960"/>
            <wp:effectExtent l="0" t="0" r="12700" b="0"/>
            <wp:docPr id="3" name="Picture 3" descr="ttp://www.happyholidays2015.com/wp-content/uploads/2014/11/Yearly-Calendar-2015-Prin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www.happyholidays2015.com/wp-content/uploads/2014/11/Yearly-Calendar-2015-Printable-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4378960"/>
                    </a:xfrm>
                    <a:prstGeom prst="rect">
                      <a:avLst/>
                    </a:prstGeom>
                    <a:noFill/>
                    <a:ln>
                      <a:noFill/>
                    </a:ln>
                  </pic:spPr>
                </pic:pic>
              </a:graphicData>
            </a:graphic>
          </wp:inline>
        </w:drawing>
      </w:r>
    </w:p>
    <w:p w14:paraId="101CB591" w14:textId="77777777" w:rsidR="002E217B" w:rsidRPr="002E217B" w:rsidRDefault="002E217B" w:rsidP="002E217B">
      <w:pPr>
        <w:jc w:val="center"/>
        <w:rPr>
          <w:rFonts w:ascii="Arial" w:hAnsi="Arial" w:cs="Arial"/>
          <w:b/>
        </w:rPr>
      </w:pPr>
      <w:r w:rsidRPr="002E217B">
        <w:rPr>
          <w:rFonts w:ascii="Arial" w:hAnsi="Arial" w:cs="Arial"/>
          <w:b/>
        </w:rPr>
        <w:t>Financial Mathematics</w:t>
      </w:r>
    </w:p>
    <w:p w14:paraId="73F509AF" w14:textId="69E4AA2C" w:rsidR="002E217B" w:rsidRPr="002E217B" w:rsidRDefault="002E217B" w:rsidP="002E217B">
      <w:pPr>
        <w:jc w:val="center"/>
        <w:rPr>
          <w:rFonts w:ascii="Arial" w:hAnsi="Arial" w:cs="Arial"/>
        </w:rPr>
      </w:pPr>
      <w:proofErr w:type="gramStart"/>
      <w:r w:rsidRPr="002E217B">
        <w:rPr>
          <w:rFonts w:ascii="Arial" w:hAnsi="Arial" w:cs="Arial"/>
        </w:rPr>
        <w:t>www.payscale.com</w:t>
      </w:r>
      <w:proofErr w:type="gramEnd"/>
      <w:r w:rsidRPr="002E217B">
        <w:rPr>
          <w:rFonts w:ascii="Arial" w:hAnsi="Arial" w:cs="Arial"/>
        </w:rPr>
        <w:t>/research/AU/Country=Australia/Salary</w:t>
      </w:r>
    </w:p>
    <w:tbl>
      <w:tblPr>
        <w:tblStyle w:val="TableGrid"/>
        <w:tblW w:w="11092" w:type="dxa"/>
        <w:tblInd w:w="-176" w:type="dxa"/>
        <w:tblLayout w:type="fixed"/>
        <w:tblLook w:val="04A0" w:firstRow="1" w:lastRow="0" w:firstColumn="1" w:lastColumn="0" w:noHBand="0" w:noVBand="1"/>
      </w:tblPr>
      <w:tblGrid>
        <w:gridCol w:w="2871"/>
        <w:gridCol w:w="2280"/>
        <w:gridCol w:w="1935"/>
        <w:gridCol w:w="1982"/>
        <w:gridCol w:w="2024"/>
      </w:tblGrid>
      <w:tr w:rsidR="002E217B" w:rsidRPr="002E217B" w14:paraId="16E94044" w14:textId="77777777" w:rsidTr="002E217B">
        <w:trPr>
          <w:trHeight w:val="927"/>
        </w:trPr>
        <w:tc>
          <w:tcPr>
            <w:tcW w:w="2871" w:type="dxa"/>
          </w:tcPr>
          <w:p w14:paraId="1A817557" w14:textId="77777777" w:rsidR="002E217B" w:rsidRPr="002E217B" w:rsidRDefault="002E217B" w:rsidP="002E217B">
            <w:pPr>
              <w:rPr>
                <w:rFonts w:ascii="Arial" w:hAnsi="Arial" w:cs="Arial"/>
                <w:b/>
              </w:rPr>
            </w:pPr>
            <w:r w:rsidRPr="002E217B">
              <w:rPr>
                <w:rFonts w:ascii="Arial" w:hAnsi="Arial" w:cs="Arial"/>
                <w:b/>
              </w:rPr>
              <w:t>Occupation</w:t>
            </w:r>
          </w:p>
        </w:tc>
        <w:tc>
          <w:tcPr>
            <w:tcW w:w="2280" w:type="dxa"/>
          </w:tcPr>
          <w:p w14:paraId="737F3A55" w14:textId="77777777" w:rsidR="002E217B" w:rsidRPr="002E217B" w:rsidRDefault="002E217B" w:rsidP="002E217B">
            <w:pPr>
              <w:rPr>
                <w:rFonts w:ascii="Arial" w:hAnsi="Arial" w:cs="Arial"/>
                <w:b/>
              </w:rPr>
            </w:pPr>
            <w:r w:rsidRPr="002E217B">
              <w:rPr>
                <w:rFonts w:ascii="Arial" w:hAnsi="Arial" w:cs="Arial"/>
                <w:b/>
              </w:rPr>
              <w:t>Hourly</w:t>
            </w:r>
          </w:p>
        </w:tc>
        <w:tc>
          <w:tcPr>
            <w:tcW w:w="1935" w:type="dxa"/>
          </w:tcPr>
          <w:p w14:paraId="72EDC3C4" w14:textId="77777777" w:rsidR="002E217B" w:rsidRPr="002E217B" w:rsidRDefault="002E217B" w:rsidP="002E217B">
            <w:pPr>
              <w:rPr>
                <w:rFonts w:ascii="Arial" w:hAnsi="Arial" w:cs="Arial"/>
                <w:b/>
              </w:rPr>
            </w:pPr>
            <w:r w:rsidRPr="002E217B">
              <w:rPr>
                <w:rFonts w:ascii="Arial" w:hAnsi="Arial" w:cs="Arial"/>
                <w:b/>
              </w:rPr>
              <w:t>Weekly</w:t>
            </w:r>
          </w:p>
        </w:tc>
        <w:tc>
          <w:tcPr>
            <w:tcW w:w="1982" w:type="dxa"/>
          </w:tcPr>
          <w:p w14:paraId="267C1DD5" w14:textId="77777777" w:rsidR="002E217B" w:rsidRPr="002E217B" w:rsidRDefault="002E217B" w:rsidP="002E217B">
            <w:pPr>
              <w:rPr>
                <w:rFonts w:ascii="Arial" w:hAnsi="Arial" w:cs="Arial"/>
                <w:b/>
              </w:rPr>
            </w:pPr>
            <w:r w:rsidRPr="002E217B">
              <w:rPr>
                <w:rFonts w:ascii="Arial" w:hAnsi="Arial" w:cs="Arial"/>
                <w:b/>
              </w:rPr>
              <w:t>Monthly</w:t>
            </w:r>
          </w:p>
        </w:tc>
        <w:tc>
          <w:tcPr>
            <w:tcW w:w="2024" w:type="dxa"/>
          </w:tcPr>
          <w:p w14:paraId="02912FF3" w14:textId="77777777" w:rsidR="002E217B" w:rsidRPr="002E217B" w:rsidRDefault="002E217B" w:rsidP="002E217B">
            <w:pPr>
              <w:rPr>
                <w:rFonts w:ascii="Arial" w:hAnsi="Arial" w:cs="Arial"/>
                <w:b/>
              </w:rPr>
            </w:pPr>
            <w:r w:rsidRPr="002E217B">
              <w:rPr>
                <w:rFonts w:ascii="Arial" w:hAnsi="Arial" w:cs="Arial"/>
                <w:b/>
              </w:rPr>
              <w:t>Annually</w:t>
            </w:r>
          </w:p>
        </w:tc>
      </w:tr>
      <w:tr w:rsidR="002E217B" w:rsidRPr="002E217B" w14:paraId="79244158" w14:textId="77777777" w:rsidTr="002E217B">
        <w:trPr>
          <w:trHeight w:val="927"/>
        </w:trPr>
        <w:tc>
          <w:tcPr>
            <w:tcW w:w="2871" w:type="dxa"/>
          </w:tcPr>
          <w:p w14:paraId="0D533305" w14:textId="77777777" w:rsidR="002E217B" w:rsidRPr="002E217B" w:rsidRDefault="002E217B" w:rsidP="002E217B">
            <w:pPr>
              <w:rPr>
                <w:rFonts w:ascii="Arial" w:hAnsi="Arial" w:cs="Arial"/>
              </w:rPr>
            </w:pPr>
            <w:r w:rsidRPr="002E217B">
              <w:rPr>
                <w:rFonts w:ascii="Arial" w:hAnsi="Arial" w:cs="Arial"/>
              </w:rPr>
              <w:t>Accountant</w:t>
            </w:r>
          </w:p>
        </w:tc>
        <w:tc>
          <w:tcPr>
            <w:tcW w:w="2280" w:type="dxa"/>
          </w:tcPr>
          <w:p w14:paraId="4BD907C7" w14:textId="77777777" w:rsidR="002E217B" w:rsidRPr="002E217B" w:rsidRDefault="002E217B" w:rsidP="002E217B">
            <w:pPr>
              <w:rPr>
                <w:rFonts w:ascii="Arial" w:hAnsi="Arial" w:cs="Arial"/>
              </w:rPr>
            </w:pPr>
          </w:p>
        </w:tc>
        <w:tc>
          <w:tcPr>
            <w:tcW w:w="1935" w:type="dxa"/>
          </w:tcPr>
          <w:p w14:paraId="600C49A3" w14:textId="77777777" w:rsidR="002E217B" w:rsidRPr="002E217B" w:rsidRDefault="002E217B" w:rsidP="002E217B">
            <w:pPr>
              <w:rPr>
                <w:rFonts w:ascii="Arial" w:hAnsi="Arial" w:cs="Arial"/>
              </w:rPr>
            </w:pPr>
          </w:p>
        </w:tc>
        <w:tc>
          <w:tcPr>
            <w:tcW w:w="1982" w:type="dxa"/>
          </w:tcPr>
          <w:p w14:paraId="5271E514" w14:textId="77777777" w:rsidR="002E217B" w:rsidRPr="002E217B" w:rsidRDefault="002E217B" w:rsidP="002E217B">
            <w:pPr>
              <w:rPr>
                <w:rFonts w:ascii="Arial" w:hAnsi="Arial" w:cs="Arial"/>
              </w:rPr>
            </w:pPr>
          </w:p>
        </w:tc>
        <w:tc>
          <w:tcPr>
            <w:tcW w:w="2024" w:type="dxa"/>
          </w:tcPr>
          <w:p w14:paraId="766E1B8F" w14:textId="77777777" w:rsidR="002E217B" w:rsidRPr="002E217B" w:rsidRDefault="002E217B" w:rsidP="002E217B">
            <w:pPr>
              <w:rPr>
                <w:rFonts w:ascii="Arial" w:hAnsi="Arial" w:cs="Arial"/>
              </w:rPr>
            </w:pPr>
          </w:p>
        </w:tc>
      </w:tr>
      <w:tr w:rsidR="002E217B" w:rsidRPr="002E217B" w14:paraId="0A2D2430" w14:textId="77777777" w:rsidTr="002E217B">
        <w:trPr>
          <w:trHeight w:val="863"/>
        </w:trPr>
        <w:tc>
          <w:tcPr>
            <w:tcW w:w="2871" w:type="dxa"/>
          </w:tcPr>
          <w:p w14:paraId="7EEBCBAB" w14:textId="77777777" w:rsidR="002E217B" w:rsidRPr="002E217B" w:rsidRDefault="002E217B" w:rsidP="002E217B">
            <w:pPr>
              <w:rPr>
                <w:rFonts w:ascii="Arial" w:hAnsi="Arial" w:cs="Arial"/>
              </w:rPr>
            </w:pPr>
            <w:r w:rsidRPr="002E217B">
              <w:rPr>
                <w:rFonts w:ascii="Arial" w:hAnsi="Arial" w:cs="Arial"/>
              </w:rPr>
              <w:t>Cashier</w:t>
            </w:r>
          </w:p>
        </w:tc>
        <w:tc>
          <w:tcPr>
            <w:tcW w:w="2280" w:type="dxa"/>
          </w:tcPr>
          <w:p w14:paraId="36F16552" w14:textId="77777777" w:rsidR="002E217B" w:rsidRPr="002E217B" w:rsidRDefault="002E217B" w:rsidP="002E217B">
            <w:pPr>
              <w:rPr>
                <w:rFonts w:ascii="Arial" w:hAnsi="Arial" w:cs="Arial"/>
              </w:rPr>
            </w:pPr>
          </w:p>
        </w:tc>
        <w:tc>
          <w:tcPr>
            <w:tcW w:w="1935" w:type="dxa"/>
          </w:tcPr>
          <w:p w14:paraId="65C8BA8D" w14:textId="77777777" w:rsidR="002E217B" w:rsidRPr="002E217B" w:rsidRDefault="002E217B" w:rsidP="002E217B">
            <w:pPr>
              <w:rPr>
                <w:rFonts w:ascii="Arial" w:hAnsi="Arial" w:cs="Arial"/>
              </w:rPr>
            </w:pPr>
          </w:p>
        </w:tc>
        <w:tc>
          <w:tcPr>
            <w:tcW w:w="1982" w:type="dxa"/>
          </w:tcPr>
          <w:p w14:paraId="60A9A32A" w14:textId="77777777" w:rsidR="002E217B" w:rsidRPr="002E217B" w:rsidRDefault="002E217B" w:rsidP="002E217B">
            <w:pPr>
              <w:rPr>
                <w:rFonts w:ascii="Arial" w:hAnsi="Arial" w:cs="Arial"/>
              </w:rPr>
            </w:pPr>
          </w:p>
        </w:tc>
        <w:tc>
          <w:tcPr>
            <w:tcW w:w="2024" w:type="dxa"/>
          </w:tcPr>
          <w:p w14:paraId="66E56A55" w14:textId="77777777" w:rsidR="002E217B" w:rsidRPr="002E217B" w:rsidRDefault="002E217B" w:rsidP="002E217B">
            <w:pPr>
              <w:rPr>
                <w:rFonts w:ascii="Arial" w:hAnsi="Arial" w:cs="Arial"/>
              </w:rPr>
            </w:pPr>
          </w:p>
        </w:tc>
      </w:tr>
      <w:tr w:rsidR="002E217B" w:rsidRPr="002E217B" w14:paraId="7485D820" w14:textId="77777777" w:rsidTr="002E217B">
        <w:trPr>
          <w:trHeight w:val="863"/>
        </w:trPr>
        <w:tc>
          <w:tcPr>
            <w:tcW w:w="2871" w:type="dxa"/>
          </w:tcPr>
          <w:p w14:paraId="00D1E8BC" w14:textId="77777777" w:rsidR="002E217B" w:rsidRPr="002E217B" w:rsidRDefault="002E217B" w:rsidP="002E217B">
            <w:pPr>
              <w:rPr>
                <w:rFonts w:ascii="Arial" w:hAnsi="Arial" w:cs="Arial"/>
              </w:rPr>
            </w:pPr>
            <w:r w:rsidRPr="002E217B">
              <w:rPr>
                <w:rFonts w:ascii="Arial" w:hAnsi="Arial" w:cs="Arial"/>
              </w:rPr>
              <w:t>Computer Technician</w:t>
            </w:r>
          </w:p>
        </w:tc>
        <w:tc>
          <w:tcPr>
            <w:tcW w:w="2280" w:type="dxa"/>
          </w:tcPr>
          <w:p w14:paraId="0FDA169E" w14:textId="77777777" w:rsidR="002E217B" w:rsidRPr="002E217B" w:rsidRDefault="002E217B" w:rsidP="002E217B">
            <w:pPr>
              <w:rPr>
                <w:rFonts w:ascii="Arial" w:hAnsi="Arial" w:cs="Arial"/>
              </w:rPr>
            </w:pPr>
          </w:p>
        </w:tc>
        <w:tc>
          <w:tcPr>
            <w:tcW w:w="1935" w:type="dxa"/>
          </w:tcPr>
          <w:p w14:paraId="3CA26638" w14:textId="77777777" w:rsidR="002E217B" w:rsidRPr="002E217B" w:rsidRDefault="002E217B" w:rsidP="002E217B">
            <w:pPr>
              <w:rPr>
                <w:rFonts w:ascii="Arial" w:hAnsi="Arial" w:cs="Arial"/>
              </w:rPr>
            </w:pPr>
          </w:p>
        </w:tc>
        <w:tc>
          <w:tcPr>
            <w:tcW w:w="1982" w:type="dxa"/>
          </w:tcPr>
          <w:p w14:paraId="3D3847E0" w14:textId="77777777" w:rsidR="002E217B" w:rsidRPr="002E217B" w:rsidRDefault="002E217B" w:rsidP="002E217B">
            <w:pPr>
              <w:rPr>
                <w:rFonts w:ascii="Arial" w:hAnsi="Arial" w:cs="Arial"/>
              </w:rPr>
            </w:pPr>
          </w:p>
        </w:tc>
        <w:tc>
          <w:tcPr>
            <w:tcW w:w="2024" w:type="dxa"/>
          </w:tcPr>
          <w:p w14:paraId="332A3025" w14:textId="77777777" w:rsidR="002E217B" w:rsidRPr="002E217B" w:rsidRDefault="002E217B" w:rsidP="002E217B">
            <w:pPr>
              <w:rPr>
                <w:rFonts w:ascii="Arial" w:hAnsi="Arial" w:cs="Arial"/>
              </w:rPr>
            </w:pPr>
          </w:p>
        </w:tc>
      </w:tr>
      <w:tr w:rsidR="002E217B" w:rsidRPr="002E217B" w14:paraId="3DABE226" w14:textId="77777777" w:rsidTr="002E217B">
        <w:trPr>
          <w:trHeight w:val="863"/>
        </w:trPr>
        <w:tc>
          <w:tcPr>
            <w:tcW w:w="2871" w:type="dxa"/>
          </w:tcPr>
          <w:p w14:paraId="4DC137EA" w14:textId="77777777" w:rsidR="002E217B" w:rsidRPr="002E217B" w:rsidRDefault="002E217B" w:rsidP="002E217B">
            <w:pPr>
              <w:rPr>
                <w:rFonts w:ascii="Arial" w:hAnsi="Arial" w:cs="Arial"/>
              </w:rPr>
            </w:pPr>
            <w:r w:rsidRPr="002E217B">
              <w:rPr>
                <w:rFonts w:ascii="Arial" w:hAnsi="Arial" w:cs="Arial"/>
              </w:rPr>
              <w:t>Hairdresser</w:t>
            </w:r>
          </w:p>
        </w:tc>
        <w:tc>
          <w:tcPr>
            <w:tcW w:w="2280" w:type="dxa"/>
          </w:tcPr>
          <w:p w14:paraId="088AE241" w14:textId="77777777" w:rsidR="002E217B" w:rsidRPr="002E217B" w:rsidRDefault="002E217B" w:rsidP="002E217B">
            <w:pPr>
              <w:rPr>
                <w:rFonts w:ascii="Arial" w:hAnsi="Arial" w:cs="Arial"/>
              </w:rPr>
            </w:pPr>
          </w:p>
        </w:tc>
        <w:tc>
          <w:tcPr>
            <w:tcW w:w="1935" w:type="dxa"/>
          </w:tcPr>
          <w:p w14:paraId="53168DB6" w14:textId="77777777" w:rsidR="002E217B" w:rsidRPr="002E217B" w:rsidRDefault="002E217B" w:rsidP="002E217B">
            <w:pPr>
              <w:rPr>
                <w:rFonts w:ascii="Arial" w:hAnsi="Arial" w:cs="Arial"/>
              </w:rPr>
            </w:pPr>
          </w:p>
        </w:tc>
        <w:tc>
          <w:tcPr>
            <w:tcW w:w="1982" w:type="dxa"/>
          </w:tcPr>
          <w:p w14:paraId="23475E81" w14:textId="77777777" w:rsidR="002E217B" w:rsidRPr="002E217B" w:rsidRDefault="002E217B" w:rsidP="002E217B">
            <w:pPr>
              <w:rPr>
                <w:rFonts w:ascii="Arial" w:hAnsi="Arial" w:cs="Arial"/>
              </w:rPr>
            </w:pPr>
          </w:p>
        </w:tc>
        <w:tc>
          <w:tcPr>
            <w:tcW w:w="2024" w:type="dxa"/>
          </w:tcPr>
          <w:p w14:paraId="0401371C" w14:textId="77777777" w:rsidR="002E217B" w:rsidRPr="002E217B" w:rsidRDefault="002E217B" w:rsidP="002E217B">
            <w:pPr>
              <w:rPr>
                <w:rFonts w:ascii="Arial" w:hAnsi="Arial" w:cs="Arial"/>
              </w:rPr>
            </w:pPr>
          </w:p>
        </w:tc>
      </w:tr>
      <w:tr w:rsidR="002E217B" w:rsidRPr="002E217B" w14:paraId="73FFDB8B" w14:textId="77777777" w:rsidTr="002E217B">
        <w:trPr>
          <w:trHeight w:val="863"/>
        </w:trPr>
        <w:tc>
          <w:tcPr>
            <w:tcW w:w="2871" w:type="dxa"/>
          </w:tcPr>
          <w:p w14:paraId="060F8F65" w14:textId="77777777" w:rsidR="002E217B" w:rsidRPr="002E217B" w:rsidRDefault="002E217B" w:rsidP="002E217B">
            <w:pPr>
              <w:rPr>
                <w:rFonts w:ascii="Arial" w:hAnsi="Arial" w:cs="Arial"/>
              </w:rPr>
            </w:pPr>
            <w:r w:rsidRPr="002E217B">
              <w:rPr>
                <w:rFonts w:ascii="Arial" w:hAnsi="Arial" w:cs="Arial"/>
              </w:rPr>
              <w:t>Musician or singer</w:t>
            </w:r>
          </w:p>
        </w:tc>
        <w:tc>
          <w:tcPr>
            <w:tcW w:w="2280" w:type="dxa"/>
          </w:tcPr>
          <w:p w14:paraId="1DFCC307" w14:textId="77777777" w:rsidR="002E217B" w:rsidRPr="002E217B" w:rsidRDefault="002E217B" w:rsidP="002E217B">
            <w:pPr>
              <w:rPr>
                <w:rFonts w:ascii="Arial" w:hAnsi="Arial" w:cs="Arial"/>
              </w:rPr>
            </w:pPr>
          </w:p>
        </w:tc>
        <w:tc>
          <w:tcPr>
            <w:tcW w:w="1935" w:type="dxa"/>
          </w:tcPr>
          <w:p w14:paraId="04D292E7" w14:textId="77777777" w:rsidR="002E217B" w:rsidRPr="002E217B" w:rsidRDefault="002E217B" w:rsidP="002E217B">
            <w:pPr>
              <w:rPr>
                <w:rFonts w:ascii="Arial" w:hAnsi="Arial" w:cs="Arial"/>
              </w:rPr>
            </w:pPr>
          </w:p>
        </w:tc>
        <w:tc>
          <w:tcPr>
            <w:tcW w:w="1982" w:type="dxa"/>
          </w:tcPr>
          <w:p w14:paraId="1D5A539B" w14:textId="77777777" w:rsidR="002E217B" w:rsidRPr="002E217B" w:rsidRDefault="002E217B" w:rsidP="002E217B">
            <w:pPr>
              <w:rPr>
                <w:rFonts w:ascii="Arial" w:hAnsi="Arial" w:cs="Arial"/>
              </w:rPr>
            </w:pPr>
          </w:p>
        </w:tc>
        <w:tc>
          <w:tcPr>
            <w:tcW w:w="2024" w:type="dxa"/>
          </w:tcPr>
          <w:p w14:paraId="2D4610D1" w14:textId="77777777" w:rsidR="002E217B" w:rsidRPr="002E217B" w:rsidRDefault="002E217B" w:rsidP="002E217B">
            <w:pPr>
              <w:rPr>
                <w:rFonts w:ascii="Arial" w:hAnsi="Arial" w:cs="Arial"/>
              </w:rPr>
            </w:pPr>
          </w:p>
        </w:tc>
      </w:tr>
      <w:tr w:rsidR="002E217B" w:rsidRPr="002E217B" w14:paraId="3C5B1BF8" w14:textId="77777777" w:rsidTr="002E217B">
        <w:trPr>
          <w:trHeight w:val="927"/>
        </w:trPr>
        <w:tc>
          <w:tcPr>
            <w:tcW w:w="2871" w:type="dxa"/>
          </w:tcPr>
          <w:p w14:paraId="3996577C" w14:textId="77777777" w:rsidR="002E217B" w:rsidRPr="002E217B" w:rsidRDefault="002E217B" w:rsidP="002E217B">
            <w:pPr>
              <w:rPr>
                <w:rFonts w:ascii="Arial" w:hAnsi="Arial" w:cs="Arial"/>
              </w:rPr>
            </w:pPr>
            <w:r w:rsidRPr="002E217B">
              <w:rPr>
                <w:rFonts w:ascii="Arial" w:hAnsi="Arial" w:cs="Arial"/>
              </w:rPr>
              <w:t>Personal Trainer</w:t>
            </w:r>
          </w:p>
        </w:tc>
        <w:tc>
          <w:tcPr>
            <w:tcW w:w="2280" w:type="dxa"/>
          </w:tcPr>
          <w:p w14:paraId="57A710C7" w14:textId="77777777" w:rsidR="002E217B" w:rsidRPr="002E217B" w:rsidRDefault="002E217B" w:rsidP="002E217B">
            <w:pPr>
              <w:rPr>
                <w:rFonts w:ascii="Arial" w:hAnsi="Arial" w:cs="Arial"/>
              </w:rPr>
            </w:pPr>
          </w:p>
        </w:tc>
        <w:tc>
          <w:tcPr>
            <w:tcW w:w="1935" w:type="dxa"/>
          </w:tcPr>
          <w:p w14:paraId="3F3B8F3D" w14:textId="77777777" w:rsidR="002E217B" w:rsidRPr="002E217B" w:rsidRDefault="002E217B" w:rsidP="002E217B">
            <w:pPr>
              <w:rPr>
                <w:rFonts w:ascii="Arial" w:hAnsi="Arial" w:cs="Arial"/>
              </w:rPr>
            </w:pPr>
          </w:p>
        </w:tc>
        <w:tc>
          <w:tcPr>
            <w:tcW w:w="1982" w:type="dxa"/>
          </w:tcPr>
          <w:p w14:paraId="6AF2F50B" w14:textId="77777777" w:rsidR="002E217B" w:rsidRPr="002E217B" w:rsidRDefault="002E217B" w:rsidP="002E217B">
            <w:pPr>
              <w:rPr>
                <w:rFonts w:ascii="Arial" w:hAnsi="Arial" w:cs="Arial"/>
              </w:rPr>
            </w:pPr>
          </w:p>
        </w:tc>
        <w:tc>
          <w:tcPr>
            <w:tcW w:w="2024" w:type="dxa"/>
          </w:tcPr>
          <w:p w14:paraId="05AF97B1" w14:textId="77777777" w:rsidR="002E217B" w:rsidRPr="002E217B" w:rsidRDefault="002E217B" w:rsidP="002E217B">
            <w:pPr>
              <w:rPr>
                <w:rFonts w:ascii="Arial" w:hAnsi="Arial" w:cs="Arial"/>
              </w:rPr>
            </w:pPr>
          </w:p>
        </w:tc>
      </w:tr>
      <w:tr w:rsidR="002E217B" w:rsidRPr="002E217B" w14:paraId="18C4CE82" w14:textId="77777777" w:rsidTr="002E217B">
        <w:trPr>
          <w:trHeight w:val="863"/>
        </w:trPr>
        <w:tc>
          <w:tcPr>
            <w:tcW w:w="2871" w:type="dxa"/>
          </w:tcPr>
          <w:p w14:paraId="0E4CDB8E" w14:textId="77777777" w:rsidR="002E217B" w:rsidRPr="002E217B" w:rsidRDefault="002E217B" w:rsidP="002E217B">
            <w:pPr>
              <w:rPr>
                <w:rFonts w:ascii="Arial" w:hAnsi="Arial" w:cs="Arial"/>
              </w:rPr>
            </w:pPr>
            <w:r w:rsidRPr="002E217B">
              <w:rPr>
                <w:rFonts w:ascii="Arial" w:hAnsi="Arial" w:cs="Arial"/>
              </w:rPr>
              <w:t>Physician/Doctor, General Practice Salary</w:t>
            </w:r>
          </w:p>
        </w:tc>
        <w:tc>
          <w:tcPr>
            <w:tcW w:w="2280" w:type="dxa"/>
          </w:tcPr>
          <w:p w14:paraId="358F7DA0" w14:textId="77777777" w:rsidR="002E217B" w:rsidRPr="002E217B" w:rsidRDefault="002E217B" w:rsidP="002E217B">
            <w:pPr>
              <w:rPr>
                <w:rFonts w:ascii="Arial" w:hAnsi="Arial" w:cs="Arial"/>
              </w:rPr>
            </w:pPr>
          </w:p>
        </w:tc>
        <w:tc>
          <w:tcPr>
            <w:tcW w:w="1935" w:type="dxa"/>
          </w:tcPr>
          <w:p w14:paraId="5CD32EF3" w14:textId="77777777" w:rsidR="002E217B" w:rsidRPr="002E217B" w:rsidRDefault="002E217B" w:rsidP="002E217B">
            <w:pPr>
              <w:rPr>
                <w:rFonts w:ascii="Arial" w:hAnsi="Arial" w:cs="Arial"/>
              </w:rPr>
            </w:pPr>
          </w:p>
        </w:tc>
        <w:tc>
          <w:tcPr>
            <w:tcW w:w="1982" w:type="dxa"/>
          </w:tcPr>
          <w:p w14:paraId="2CBD1996" w14:textId="77777777" w:rsidR="002E217B" w:rsidRPr="002E217B" w:rsidRDefault="002E217B" w:rsidP="002E217B">
            <w:pPr>
              <w:rPr>
                <w:rFonts w:ascii="Arial" w:hAnsi="Arial" w:cs="Arial"/>
              </w:rPr>
            </w:pPr>
          </w:p>
        </w:tc>
        <w:tc>
          <w:tcPr>
            <w:tcW w:w="2024" w:type="dxa"/>
          </w:tcPr>
          <w:p w14:paraId="6D8B6C40" w14:textId="77777777" w:rsidR="002E217B" w:rsidRPr="002E217B" w:rsidRDefault="002E217B" w:rsidP="002E217B">
            <w:pPr>
              <w:rPr>
                <w:rFonts w:ascii="Arial" w:hAnsi="Arial" w:cs="Arial"/>
              </w:rPr>
            </w:pPr>
          </w:p>
        </w:tc>
      </w:tr>
      <w:tr w:rsidR="002E217B" w:rsidRPr="002E217B" w14:paraId="5B2AA749" w14:textId="77777777" w:rsidTr="002E217B">
        <w:trPr>
          <w:trHeight w:val="863"/>
        </w:trPr>
        <w:tc>
          <w:tcPr>
            <w:tcW w:w="2871" w:type="dxa"/>
          </w:tcPr>
          <w:p w14:paraId="5133236C" w14:textId="77777777" w:rsidR="002E217B" w:rsidRPr="002E217B" w:rsidRDefault="002E217B" w:rsidP="002E217B">
            <w:pPr>
              <w:rPr>
                <w:rFonts w:ascii="Arial" w:hAnsi="Arial" w:cs="Arial"/>
              </w:rPr>
            </w:pPr>
            <w:r w:rsidRPr="002E217B">
              <w:rPr>
                <w:rFonts w:ascii="Arial" w:hAnsi="Arial" w:cs="Arial"/>
              </w:rPr>
              <w:t>Registered Nurse</w:t>
            </w:r>
          </w:p>
        </w:tc>
        <w:tc>
          <w:tcPr>
            <w:tcW w:w="2280" w:type="dxa"/>
          </w:tcPr>
          <w:p w14:paraId="31E2CA0A" w14:textId="77777777" w:rsidR="002E217B" w:rsidRPr="002E217B" w:rsidRDefault="002E217B" w:rsidP="002E217B">
            <w:pPr>
              <w:rPr>
                <w:rFonts w:ascii="Arial" w:hAnsi="Arial" w:cs="Arial"/>
              </w:rPr>
            </w:pPr>
          </w:p>
        </w:tc>
        <w:tc>
          <w:tcPr>
            <w:tcW w:w="1935" w:type="dxa"/>
          </w:tcPr>
          <w:p w14:paraId="646DB95F" w14:textId="77777777" w:rsidR="002E217B" w:rsidRPr="002E217B" w:rsidRDefault="002E217B" w:rsidP="002E217B">
            <w:pPr>
              <w:rPr>
                <w:rFonts w:ascii="Arial" w:hAnsi="Arial" w:cs="Arial"/>
              </w:rPr>
            </w:pPr>
          </w:p>
        </w:tc>
        <w:tc>
          <w:tcPr>
            <w:tcW w:w="1982" w:type="dxa"/>
          </w:tcPr>
          <w:p w14:paraId="606D6640" w14:textId="77777777" w:rsidR="002E217B" w:rsidRPr="002E217B" w:rsidRDefault="002E217B" w:rsidP="002E217B">
            <w:pPr>
              <w:rPr>
                <w:rFonts w:ascii="Arial" w:hAnsi="Arial" w:cs="Arial"/>
              </w:rPr>
            </w:pPr>
          </w:p>
        </w:tc>
        <w:tc>
          <w:tcPr>
            <w:tcW w:w="2024" w:type="dxa"/>
          </w:tcPr>
          <w:p w14:paraId="5FF87EF0" w14:textId="77777777" w:rsidR="002E217B" w:rsidRPr="002E217B" w:rsidRDefault="002E217B" w:rsidP="002E217B">
            <w:pPr>
              <w:rPr>
                <w:rFonts w:ascii="Arial" w:hAnsi="Arial" w:cs="Arial"/>
              </w:rPr>
            </w:pPr>
          </w:p>
        </w:tc>
      </w:tr>
      <w:tr w:rsidR="002E217B" w:rsidRPr="002E217B" w14:paraId="3BD34E4B" w14:textId="77777777" w:rsidTr="002E217B">
        <w:trPr>
          <w:trHeight w:val="393"/>
        </w:trPr>
        <w:tc>
          <w:tcPr>
            <w:tcW w:w="2871" w:type="dxa"/>
          </w:tcPr>
          <w:p w14:paraId="0E607D28" w14:textId="77777777" w:rsidR="002E217B" w:rsidRPr="002E217B" w:rsidRDefault="002E217B" w:rsidP="002E217B">
            <w:pPr>
              <w:rPr>
                <w:rFonts w:ascii="Arial" w:hAnsi="Arial" w:cs="Arial"/>
              </w:rPr>
            </w:pPr>
          </w:p>
          <w:p w14:paraId="26AE0EA5" w14:textId="77777777" w:rsidR="002E217B" w:rsidRPr="002E217B" w:rsidRDefault="002E217B" w:rsidP="002E217B">
            <w:pPr>
              <w:rPr>
                <w:rFonts w:ascii="Arial" w:hAnsi="Arial" w:cs="Arial"/>
              </w:rPr>
            </w:pPr>
          </w:p>
        </w:tc>
        <w:tc>
          <w:tcPr>
            <w:tcW w:w="2280" w:type="dxa"/>
          </w:tcPr>
          <w:p w14:paraId="7E74A2BC" w14:textId="77777777" w:rsidR="002E217B" w:rsidRPr="002E217B" w:rsidRDefault="002E217B" w:rsidP="002E217B">
            <w:pPr>
              <w:rPr>
                <w:rFonts w:ascii="Arial" w:hAnsi="Arial" w:cs="Arial"/>
              </w:rPr>
            </w:pPr>
          </w:p>
        </w:tc>
        <w:tc>
          <w:tcPr>
            <w:tcW w:w="1935" w:type="dxa"/>
          </w:tcPr>
          <w:p w14:paraId="5B93FB7C" w14:textId="77777777" w:rsidR="002E217B" w:rsidRPr="002E217B" w:rsidRDefault="002E217B" w:rsidP="002E217B">
            <w:pPr>
              <w:rPr>
                <w:rFonts w:ascii="Arial" w:hAnsi="Arial" w:cs="Arial"/>
              </w:rPr>
            </w:pPr>
          </w:p>
        </w:tc>
        <w:tc>
          <w:tcPr>
            <w:tcW w:w="1982" w:type="dxa"/>
          </w:tcPr>
          <w:p w14:paraId="5723A12F" w14:textId="77777777" w:rsidR="002E217B" w:rsidRPr="002E217B" w:rsidRDefault="002E217B" w:rsidP="002E217B">
            <w:pPr>
              <w:rPr>
                <w:rFonts w:ascii="Arial" w:hAnsi="Arial" w:cs="Arial"/>
              </w:rPr>
            </w:pPr>
          </w:p>
        </w:tc>
        <w:tc>
          <w:tcPr>
            <w:tcW w:w="2024" w:type="dxa"/>
          </w:tcPr>
          <w:p w14:paraId="0CEB5973" w14:textId="77777777" w:rsidR="002E217B" w:rsidRPr="002E217B" w:rsidRDefault="002E217B" w:rsidP="002E217B">
            <w:pPr>
              <w:rPr>
                <w:rFonts w:ascii="Arial" w:hAnsi="Arial" w:cs="Arial"/>
              </w:rPr>
            </w:pPr>
          </w:p>
        </w:tc>
      </w:tr>
      <w:tr w:rsidR="002E217B" w:rsidRPr="002E217B" w14:paraId="4809596F" w14:textId="77777777" w:rsidTr="002E217B">
        <w:trPr>
          <w:trHeight w:val="505"/>
        </w:trPr>
        <w:tc>
          <w:tcPr>
            <w:tcW w:w="2871" w:type="dxa"/>
          </w:tcPr>
          <w:p w14:paraId="346F71F5" w14:textId="77777777" w:rsidR="002E217B" w:rsidRPr="002E217B" w:rsidRDefault="002E217B" w:rsidP="002E217B">
            <w:pPr>
              <w:rPr>
                <w:rFonts w:ascii="Arial" w:hAnsi="Arial" w:cs="Arial"/>
              </w:rPr>
            </w:pPr>
          </w:p>
          <w:p w14:paraId="32738E42" w14:textId="77777777" w:rsidR="002E217B" w:rsidRPr="002E217B" w:rsidRDefault="002E217B" w:rsidP="002E217B">
            <w:pPr>
              <w:rPr>
                <w:rFonts w:ascii="Arial" w:hAnsi="Arial" w:cs="Arial"/>
              </w:rPr>
            </w:pPr>
          </w:p>
        </w:tc>
        <w:tc>
          <w:tcPr>
            <w:tcW w:w="2280" w:type="dxa"/>
          </w:tcPr>
          <w:p w14:paraId="1625540B" w14:textId="77777777" w:rsidR="002E217B" w:rsidRPr="002E217B" w:rsidRDefault="002E217B" w:rsidP="002E217B">
            <w:pPr>
              <w:rPr>
                <w:rFonts w:ascii="Arial" w:hAnsi="Arial" w:cs="Arial"/>
              </w:rPr>
            </w:pPr>
          </w:p>
        </w:tc>
        <w:tc>
          <w:tcPr>
            <w:tcW w:w="1935" w:type="dxa"/>
          </w:tcPr>
          <w:p w14:paraId="3115EA36" w14:textId="77777777" w:rsidR="002E217B" w:rsidRPr="002E217B" w:rsidRDefault="002E217B" w:rsidP="002E217B">
            <w:pPr>
              <w:rPr>
                <w:rFonts w:ascii="Arial" w:hAnsi="Arial" w:cs="Arial"/>
              </w:rPr>
            </w:pPr>
          </w:p>
        </w:tc>
        <w:tc>
          <w:tcPr>
            <w:tcW w:w="1982" w:type="dxa"/>
          </w:tcPr>
          <w:p w14:paraId="30C6E6A5" w14:textId="77777777" w:rsidR="002E217B" w:rsidRPr="002E217B" w:rsidRDefault="002E217B" w:rsidP="002E217B">
            <w:pPr>
              <w:rPr>
                <w:rFonts w:ascii="Arial" w:hAnsi="Arial" w:cs="Arial"/>
              </w:rPr>
            </w:pPr>
          </w:p>
        </w:tc>
        <w:tc>
          <w:tcPr>
            <w:tcW w:w="2024" w:type="dxa"/>
          </w:tcPr>
          <w:p w14:paraId="598B174A" w14:textId="77777777" w:rsidR="002E217B" w:rsidRPr="002E217B" w:rsidRDefault="002E217B" w:rsidP="002E217B">
            <w:pPr>
              <w:rPr>
                <w:rFonts w:ascii="Arial" w:hAnsi="Arial" w:cs="Arial"/>
              </w:rPr>
            </w:pPr>
          </w:p>
        </w:tc>
      </w:tr>
    </w:tbl>
    <w:p w14:paraId="4A280125" w14:textId="69312EB6" w:rsidR="00FC1AC5" w:rsidRPr="002E217B" w:rsidRDefault="00FC1AC5">
      <w:pPr>
        <w:rPr>
          <w:rFonts w:ascii="Arial" w:hAnsi="Arial" w:cs="Arial"/>
        </w:rPr>
      </w:pPr>
    </w:p>
    <w:sectPr w:rsidR="00FC1AC5" w:rsidRPr="002E217B" w:rsidSect="002E217B">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7A55EF"/>
    <w:multiLevelType w:val="hybridMultilevel"/>
    <w:tmpl w:val="9F0898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CA7DE1"/>
    <w:multiLevelType w:val="hybridMultilevel"/>
    <w:tmpl w:val="D95E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E1EDF"/>
    <w:multiLevelType w:val="hybridMultilevel"/>
    <w:tmpl w:val="EDB25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465245"/>
    <w:multiLevelType w:val="hybridMultilevel"/>
    <w:tmpl w:val="2BA24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204FF"/>
    <w:multiLevelType w:val="multilevel"/>
    <w:tmpl w:val="D408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E91177"/>
    <w:multiLevelType w:val="hybridMultilevel"/>
    <w:tmpl w:val="551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095FA9"/>
    <w:multiLevelType w:val="hybridMultilevel"/>
    <w:tmpl w:val="30C8CD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54B1FCB"/>
    <w:multiLevelType w:val="multilevel"/>
    <w:tmpl w:val="C3A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B5541B"/>
    <w:multiLevelType w:val="multilevel"/>
    <w:tmpl w:val="A208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6838EA"/>
    <w:multiLevelType w:val="hybridMultilevel"/>
    <w:tmpl w:val="58AA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A028FA"/>
    <w:multiLevelType w:val="hybridMultilevel"/>
    <w:tmpl w:val="791C95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56DC00C9"/>
    <w:multiLevelType w:val="hybridMultilevel"/>
    <w:tmpl w:val="7DE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0F24CF"/>
    <w:multiLevelType w:val="hybridMultilevel"/>
    <w:tmpl w:val="B584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B77FC2"/>
    <w:multiLevelType w:val="hybridMultilevel"/>
    <w:tmpl w:val="3840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CA4344"/>
    <w:multiLevelType w:val="multilevel"/>
    <w:tmpl w:val="B87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E23F50"/>
    <w:multiLevelType w:val="multilevel"/>
    <w:tmpl w:val="22EA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4"/>
  </w:num>
  <w:num w:numId="4">
    <w:abstractNumId w:val="0"/>
  </w:num>
  <w:num w:numId="5">
    <w:abstractNumId w:val="3"/>
  </w:num>
  <w:num w:numId="6">
    <w:abstractNumId w:val="6"/>
  </w:num>
  <w:num w:numId="7">
    <w:abstractNumId w:val="1"/>
  </w:num>
  <w:num w:numId="8">
    <w:abstractNumId w:val="15"/>
  </w:num>
  <w:num w:numId="9">
    <w:abstractNumId w:val="8"/>
  </w:num>
  <w:num w:numId="10">
    <w:abstractNumId w:val="11"/>
  </w:num>
  <w:num w:numId="11">
    <w:abstractNumId w:val="9"/>
  </w:num>
  <w:num w:numId="12">
    <w:abstractNumId w:val="12"/>
  </w:num>
  <w:num w:numId="13">
    <w:abstractNumId w:val="10"/>
  </w:num>
  <w:num w:numId="14">
    <w:abstractNumId w:val="2"/>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101"/>
    <w:rsid w:val="00004EBA"/>
    <w:rsid w:val="00025DA8"/>
    <w:rsid w:val="00035ABF"/>
    <w:rsid w:val="0003776B"/>
    <w:rsid w:val="000508C1"/>
    <w:rsid w:val="0007522A"/>
    <w:rsid w:val="00085B59"/>
    <w:rsid w:val="00092752"/>
    <w:rsid w:val="000A59C2"/>
    <w:rsid w:val="000B3526"/>
    <w:rsid w:val="000C0295"/>
    <w:rsid w:val="000F53E3"/>
    <w:rsid w:val="001029F9"/>
    <w:rsid w:val="0012594B"/>
    <w:rsid w:val="00132B02"/>
    <w:rsid w:val="001569F8"/>
    <w:rsid w:val="00186801"/>
    <w:rsid w:val="001877C8"/>
    <w:rsid w:val="001B0B01"/>
    <w:rsid w:val="001B3D37"/>
    <w:rsid w:val="001D134A"/>
    <w:rsid w:val="001E0DB0"/>
    <w:rsid w:val="001E1E42"/>
    <w:rsid w:val="001F6652"/>
    <w:rsid w:val="00217A50"/>
    <w:rsid w:val="002352E9"/>
    <w:rsid w:val="00241B8B"/>
    <w:rsid w:val="00262132"/>
    <w:rsid w:val="002A110C"/>
    <w:rsid w:val="002C7E8E"/>
    <w:rsid w:val="002E217B"/>
    <w:rsid w:val="002F1CAF"/>
    <w:rsid w:val="00314950"/>
    <w:rsid w:val="00321FD1"/>
    <w:rsid w:val="0032497C"/>
    <w:rsid w:val="003472B6"/>
    <w:rsid w:val="003618CC"/>
    <w:rsid w:val="003837BD"/>
    <w:rsid w:val="003B14A5"/>
    <w:rsid w:val="003B2AD7"/>
    <w:rsid w:val="003F3D8D"/>
    <w:rsid w:val="0040173E"/>
    <w:rsid w:val="00407AAF"/>
    <w:rsid w:val="00412565"/>
    <w:rsid w:val="004334EC"/>
    <w:rsid w:val="00452C6D"/>
    <w:rsid w:val="004623A5"/>
    <w:rsid w:val="004A12C2"/>
    <w:rsid w:val="004B67BB"/>
    <w:rsid w:val="004C6F8C"/>
    <w:rsid w:val="004D66DA"/>
    <w:rsid w:val="004E5F03"/>
    <w:rsid w:val="00517CFE"/>
    <w:rsid w:val="005219D1"/>
    <w:rsid w:val="0052609A"/>
    <w:rsid w:val="0053330B"/>
    <w:rsid w:val="00536290"/>
    <w:rsid w:val="0054030C"/>
    <w:rsid w:val="0054043E"/>
    <w:rsid w:val="005431B6"/>
    <w:rsid w:val="00593C1A"/>
    <w:rsid w:val="005A6547"/>
    <w:rsid w:val="005C59A5"/>
    <w:rsid w:val="005F2A41"/>
    <w:rsid w:val="005F4415"/>
    <w:rsid w:val="00602F50"/>
    <w:rsid w:val="006217C6"/>
    <w:rsid w:val="00623101"/>
    <w:rsid w:val="006512D0"/>
    <w:rsid w:val="00662FC7"/>
    <w:rsid w:val="006842C5"/>
    <w:rsid w:val="006C287C"/>
    <w:rsid w:val="006C668A"/>
    <w:rsid w:val="006D2408"/>
    <w:rsid w:val="00706329"/>
    <w:rsid w:val="00733FE3"/>
    <w:rsid w:val="007403E2"/>
    <w:rsid w:val="00757A2F"/>
    <w:rsid w:val="00782859"/>
    <w:rsid w:val="00783D49"/>
    <w:rsid w:val="00785387"/>
    <w:rsid w:val="007A21F1"/>
    <w:rsid w:val="007E0863"/>
    <w:rsid w:val="0081094E"/>
    <w:rsid w:val="008208F9"/>
    <w:rsid w:val="00825163"/>
    <w:rsid w:val="00830D6F"/>
    <w:rsid w:val="00842BEC"/>
    <w:rsid w:val="00874853"/>
    <w:rsid w:val="0088121B"/>
    <w:rsid w:val="008A4732"/>
    <w:rsid w:val="008C53D2"/>
    <w:rsid w:val="008D1BCE"/>
    <w:rsid w:val="008D5236"/>
    <w:rsid w:val="008F16DF"/>
    <w:rsid w:val="00905F8E"/>
    <w:rsid w:val="009069A7"/>
    <w:rsid w:val="00932378"/>
    <w:rsid w:val="009459A5"/>
    <w:rsid w:val="00945CB2"/>
    <w:rsid w:val="009640DD"/>
    <w:rsid w:val="00972679"/>
    <w:rsid w:val="00983F10"/>
    <w:rsid w:val="00984A4A"/>
    <w:rsid w:val="00984F38"/>
    <w:rsid w:val="009A1AD5"/>
    <w:rsid w:val="009A5EB1"/>
    <w:rsid w:val="009B0035"/>
    <w:rsid w:val="009C39FE"/>
    <w:rsid w:val="009D2D8C"/>
    <w:rsid w:val="009D5A9C"/>
    <w:rsid w:val="009E7C46"/>
    <w:rsid w:val="009F5926"/>
    <w:rsid w:val="00A02CA6"/>
    <w:rsid w:val="00A06F75"/>
    <w:rsid w:val="00A2126F"/>
    <w:rsid w:val="00A26FF5"/>
    <w:rsid w:val="00A30F25"/>
    <w:rsid w:val="00A4257D"/>
    <w:rsid w:val="00A43B8D"/>
    <w:rsid w:val="00A44BB2"/>
    <w:rsid w:val="00A623C4"/>
    <w:rsid w:val="00A746A2"/>
    <w:rsid w:val="00A82717"/>
    <w:rsid w:val="00AA5504"/>
    <w:rsid w:val="00AA5A30"/>
    <w:rsid w:val="00AA7772"/>
    <w:rsid w:val="00AC4DD7"/>
    <w:rsid w:val="00AE7435"/>
    <w:rsid w:val="00B26E78"/>
    <w:rsid w:val="00B303DA"/>
    <w:rsid w:val="00B446FD"/>
    <w:rsid w:val="00B45B78"/>
    <w:rsid w:val="00B57026"/>
    <w:rsid w:val="00B64960"/>
    <w:rsid w:val="00B66E98"/>
    <w:rsid w:val="00B707DC"/>
    <w:rsid w:val="00B77712"/>
    <w:rsid w:val="00BA6753"/>
    <w:rsid w:val="00BB1BFF"/>
    <w:rsid w:val="00BB3FA0"/>
    <w:rsid w:val="00BD1E65"/>
    <w:rsid w:val="00BD799F"/>
    <w:rsid w:val="00BE2E26"/>
    <w:rsid w:val="00BF4411"/>
    <w:rsid w:val="00C0509D"/>
    <w:rsid w:val="00C34165"/>
    <w:rsid w:val="00C64687"/>
    <w:rsid w:val="00CA3905"/>
    <w:rsid w:val="00CA3D19"/>
    <w:rsid w:val="00CC5077"/>
    <w:rsid w:val="00D13D4C"/>
    <w:rsid w:val="00D64AA7"/>
    <w:rsid w:val="00D71B32"/>
    <w:rsid w:val="00D778C9"/>
    <w:rsid w:val="00D81722"/>
    <w:rsid w:val="00DA3605"/>
    <w:rsid w:val="00DC5CBF"/>
    <w:rsid w:val="00DC6449"/>
    <w:rsid w:val="00DD3CC4"/>
    <w:rsid w:val="00DE06AA"/>
    <w:rsid w:val="00DF29F5"/>
    <w:rsid w:val="00E0479C"/>
    <w:rsid w:val="00E12EB8"/>
    <w:rsid w:val="00E15657"/>
    <w:rsid w:val="00E16DBE"/>
    <w:rsid w:val="00E4435A"/>
    <w:rsid w:val="00E55156"/>
    <w:rsid w:val="00E632E6"/>
    <w:rsid w:val="00E658EA"/>
    <w:rsid w:val="00E731A7"/>
    <w:rsid w:val="00E92D80"/>
    <w:rsid w:val="00E949BB"/>
    <w:rsid w:val="00EB0AC5"/>
    <w:rsid w:val="00EB6DFF"/>
    <w:rsid w:val="00EF45DE"/>
    <w:rsid w:val="00F02A89"/>
    <w:rsid w:val="00F15D0F"/>
    <w:rsid w:val="00F510E0"/>
    <w:rsid w:val="00F639F2"/>
    <w:rsid w:val="00F66370"/>
    <w:rsid w:val="00F713FE"/>
    <w:rsid w:val="00F75E19"/>
    <w:rsid w:val="00F77FB2"/>
    <w:rsid w:val="00F930B7"/>
    <w:rsid w:val="00F94327"/>
    <w:rsid w:val="00FA7F28"/>
    <w:rsid w:val="00FB320E"/>
    <w:rsid w:val="00FB57A2"/>
    <w:rsid w:val="00FC1AC5"/>
    <w:rsid w:val="00FD2EE6"/>
    <w:rsid w:val="00FD733D"/>
    <w:rsid w:val="00FD77DE"/>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C84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 w:type="paragraph" w:styleId="NormalWeb">
    <w:name w:val="Normal (Web)"/>
    <w:basedOn w:val="Normal"/>
    <w:uiPriority w:val="99"/>
    <w:semiHidden/>
    <w:unhideWhenUsed/>
    <w:rsid w:val="003472B6"/>
    <w:pPr>
      <w:spacing w:before="100" w:beforeAutospacing="1" w:after="100" w:afterAutospacing="1" w:line="240" w:lineRule="auto"/>
    </w:pPr>
    <w:rPr>
      <w:rFonts w:ascii="Times" w:hAnsi="Times" w:cs="Times New Roman"/>
      <w:sz w:val="20"/>
      <w:szCs w:val="20"/>
      <w:lang w:eastAsia="en-US"/>
    </w:rPr>
  </w:style>
  <w:style w:type="character" w:styleId="Hyperlink">
    <w:name w:val="Hyperlink"/>
    <w:basedOn w:val="DefaultParagraphFont"/>
    <w:uiPriority w:val="99"/>
    <w:unhideWhenUsed/>
    <w:rsid w:val="00602F5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 w:type="paragraph" w:styleId="NormalWeb">
    <w:name w:val="Normal (Web)"/>
    <w:basedOn w:val="Normal"/>
    <w:uiPriority w:val="99"/>
    <w:semiHidden/>
    <w:unhideWhenUsed/>
    <w:rsid w:val="003472B6"/>
    <w:pPr>
      <w:spacing w:before="100" w:beforeAutospacing="1" w:after="100" w:afterAutospacing="1" w:line="240" w:lineRule="auto"/>
    </w:pPr>
    <w:rPr>
      <w:rFonts w:ascii="Times" w:hAnsi="Times" w:cs="Times New Roman"/>
      <w:sz w:val="20"/>
      <w:szCs w:val="20"/>
      <w:lang w:eastAsia="en-US"/>
    </w:rPr>
  </w:style>
  <w:style w:type="character" w:styleId="Hyperlink">
    <w:name w:val="Hyperlink"/>
    <w:basedOn w:val="DefaultParagraphFont"/>
    <w:uiPriority w:val="99"/>
    <w:unhideWhenUsed/>
    <w:rsid w:val="00602F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4756">
      <w:bodyDiv w:val="1"/>
      <w:marLeft w:val="0"/>
      <w:marRight w:val="0"/>
      <w:marTop w:val="0"/>
      <w:marBottom w:val="0"/>
      <w:divBdr>
        <w:top w:val="none" w:sz="0" w:space="0" w:color="auto"/>
        <w:left w:val="none" w:sz="0" w:space="0" w:color="auto"/>
        <w:bottom w:val="none" w:sz="0" w:space="0" w:color="auto"/>
        <w:right w:val="none" w:sz="0" w:space="0" w:color="auto"/>
      </w:divBdr>
    </w:div>
    <w:div w:id="184293754">
      <w:bodyDiv w:val="1"/>
      <w:marLeft w:val="0"/>
      <w:marRight w:val="0"/>
      <w:marTop w:val="0"/>
      <w:marBottom w:val="0"/>
      <w:divBdr>
        <w:top w:val="none" w:sz="0" w:space="0" w:color="auto"/>
        <w:left w:val="none" w:sz="0" w:space="0" w:color="auto"/>
        <w:bottom w:val="none" w:sz="0" w:space="0" w:color="auto"/>
        <w:right w:val="none" w:sz="0" w:space="0" w:color="auto"/>
      </w:divBdr>
    </w:div>
    <w:div w:id="246773065">
      <w:bodyDiv w:val="1"/>
      <w:marLeft w:val="0"/>
      <w:marRight w:val="0"/>
      <w:marTop w:val="0"/>
      <w:marBottom w:val="0"/>
      <w:divBdr>
        <w:top w:val="none" w:sz="0" w:space="0" w:color="auto"/>
        <w:left w:val="none" w:sz="0" w:space="0" w:color="auto"/>
        <w:bottom w:val="none" w:sz="0" w:space="0" w:color="auto"/>
        <w:right w:val="none" w:sz="0" w:space="0" w:color="auto"/>
      </w:divBdr>
    </w:div>
    <w:div w:id="254902174">
      <w:bodyDiv w:val="1"/>
      <w:marLeft w:val="0"/>
      <w:marRight w:val="0"/>
      <w:marTop w:val="0"/>
      <w:marBottom w:val="0"/>
      <w:divBdr>
        <w:top w:val="none" w:sz="0" w:space="0" w:color="auto"/>
        <w:left w:val="none" w:sz="0" w:space="0" w:color="auto"/>
        <w:bottom w:val="none" w:sz="0" w:space="0" w:color="auto"/>
        <w:right w:val="none" w:sz="0" w:space="0" w:color="auto"/>
      </w:divBdr>
    </w:div>
    <w:div w:id="296838359">
      <w:bodyDiv w:val="1"/>
      <w:marLeft w:val="0"/>
      <w:marRight w:val="0"/>
      <w:marTop w:val="0"/>
      <w:marBottom w:val="0"/>
      <w:divBdr>
        <w:top w:val="none" w:sz="0" w:space="0" w:color="auto"/>
        <w:left w:val="none" w:sz="0" w:space="0" w:color="auto"/>
        <w:bottom w:val="none" w:sz="0" w:space="0" w:color="auto"/>
        <w:right w:val="none" w:sz="0" w:space="0" w:color="auto"/>
      </w:divBdr>
    </w:div>
    <w:div w:id="339091984">
      <w:bodyDiv w:val="1"/>
      <w:marLeft w:val="0"/>
      <w:marRight w:val="0"/>
      <w:marTop w:val="0"/>
      <w:marBottom w:val="0"/>
      <w:divBdr>
        <w:top w:val="none" w:sz="0" w:space="0" w:color="auto"/>
        <w:left w:val="none" w:sz="0" w:space="0" w:color="auto"/>
        <w:bottom w:val="none" w:sz="0" w:space="0" w:color="auto"/>
        <w:right w:val="none" w:sz="0" w:space="0" w:color="auto"/>
      </w:divBdr>
    </w:div>
    <w:div w:id="340930912">
      <w:bodyDiv w:val="1"/>
      <w:marLeft w:val="0"/>
      <w:marRight w:val="0"/>
      <w:marTop w:val="0"/>
      <w:marBottom w:val="0"/>
      <w:divBdr>
        <w:top w:val="none" w:sz="0" w:space="0" w:color="auto"/>
        <w:left w:val="none" w:sz="0" w:space="0" w:color="auto"/>
        <w:bottom w:val="none" w:sz="0" w:space="0" w:color="auto"/>
        <w:right w:val="none" w:sz="0" w:space="0" w:color="auto"/>
      </w:divBdr>
      <w:divsChild>
        <w:div w:id="1442840793">
          <w:marLeft w:val="0"/>
          <w:marRight w:val="0"/>
          <w:marTop w:val="0"/>
          <w:marBottom w:val="0"/>
          <w:divBdr>
            <w:top w:val="none" w:sz="0" w:space="0" w:color="auto"/>
            <w:left w:val="none" w:sz="0" w:space="0" w:color="auto"/>
            <w:bottom w:val="none" w:sz="0" w:space="0" w:color="auto"/>
            <w:right w:val="none" w:sz="0" w:space="0" w:color="auto"/>
          </w:divBdr>
        </w:div>
        <w:div w:id="2079935467">
          <w:marLeft w:val="0"/>
          <w:marRight w:val="0"/>
          <w:marTop w:val="0"/>
          <w:marBottom w:val="0"/>
          <w:divBdr>
            <w:top w:val="none" w:sz="0" w:space="0" w:color="auto"/>
            <w:left w:val="none" w:sz="0" w:space="0" w:color="auto"/>
            <w:bottom w:val="none" w:sz="0" w:space="0" w:color="auto"/>
            <w:right w:val="none" w:sz="0" w:space="0" w:color="auto"/>
          </w:divBdr>
        </w:div>
        <w:div w:id="671835853">
          <w:marLeft w:val="0"/>
          <w:marRight w:val="0"/>
          <w:marTop w:val="0"/>
          <w:marBottom w:val="0"/>
          <w:divBdr>
            <w:top w:val="none" w:sz="0" w:space="0" w:color="auto"/>
            <w:left w:val="none" w:sz="0" w:space="0" w:color="auto"/>
            <w:bottom w:val="none" w:sz="0" w:space="0" w:color="auto"/>
            <w:right w:val="none" w:sz="0" w:space="0" w:color="auto"/>
          </w:divBdr>
        </w:div>
        <w:div w:id="1980577014">
          <w:marLeft w:val="0"/>
          <w:marRight w:val="0"/>
          <w:marTop w:val="0"/>
          <w:marBottom w:val="0"/>
          <w:divBdr>
            <w:top w:val="none" w:sz="0" w:space="0" w:color="auto"/>
            <w:left w:val="none" w:sz="0" w:space="0" w:color="auto"/>
            <w:bottom w:val="none" w:sz="0" w:space="0" w:color="auto"/>
            <w:right w:val="none" w:sz="0" w:space="0" w:color="auto"/>
          </w:divBdr>
        </w:div>
        <w:div w:id="1206022344">
          <w:marLeft w:val="0"/>
          <w:marRight w:val="0"/>
          <w:marTop w:val="0"/>
          <w:marBottom w:val="0"/>
          <w:divBdr>
            <w:top w:val="none" w:sz="0" w:space="0" w:color="auto"/>
            <w:left w:val="none" w:sz="0" w:space="0" w:color="auto"/>
            <w:bottom w:val="none" w:sz="0" w:space="0" w:color="auto"/>
            <w:right w:val="none" w:sz="0" w:space="0" w:color="auto"/>
          </w:divBdr>
        </w:div>
        <w:div w:id="1240334994">
          <w:marLeft w:val="0"/>
          <w:marRight w:val="0"/>
          <w:marTop w:val="0"/>
          <w:marBottom w:val="0"/>
          <w:divBdr>
            <w:top w:val="none" w:sz="0" w:space="0" w:color="auto"/>
            <w:left w:val="none" w:sz="0" w:space="0" w:color="auto"/>
            <w:bottom w:val="none" w:sz="0" w:space="0" w:color="auto"/>
            <w:right w:val="none" w:sz="0" w:space="0" w:color="auto"/>
          </w:divBdr>
        </w:div>
        <w:div w:id="476646694">
          <w:marLeft w:val="0"/>
          <w:marRight w:val="0"/>
          <w:marTop w:val="0"/>
          <w:marBottom w:val="0"/>
          <w:divBdr>
            <w:top w:val="none" w:sz="0" w:space="0" w:color="auto"/>
            <w:left w:val="none" w:sz="0" w:space="0" w:color="auto"/>
            <w:bottom w:val="none" w:sz="0" w:space="0" w:color="auto"/>
            <w:right w:val="none" w:sz="0" w:space="0" w:color="auto"/>
          </w:divBdr>
        </w:div>
        <w:div w:id="2074038456">
          <w:marLeft w:val="0"/>
          <w:marRight w:val="0"/>
          <w:marTop w:val="0"/>
          <w:marBottom w:val="0"/>
          <w:divBdr>
            <w:top w:val="none" w:sz="0" w:space="0" w:color="auto"/>
            <w:left w:val="none" w:sz="0" w:space="0" w:color="auto"/>
            <w:bottom w:val="none" w:sz="0" w:space="0" w:color="auto"/>
            <w:right w:val="none" w:sz="0" w:space="0" w:color="auto"/>
          </w:divBdr>
        </w:div>
        <w:div w:id="832645597">
          <w:marLeft w:val="0"/>
          <w:marRight w:val="0"/>
          <w:marTop w:val="0"/>
          <w:marBottom w:val="0"/>
          <w:divBdr>
            <w:top w:val="none" w:sz="0" w:space="0" w:color="auto"/>
            <w:left w:val="none" w:sz="0" w:space="0" w:color="auto"/>
            <w:bottom w:val="none" w:sz="0" w:space="0" w:color="auto"/>
            <w:right w:val="none" w:sz="0" w:space="0" w:color="auto"/>
          </w:divBdr>
        </w:div>
      </w:divsChild>
    </w:div>
    <w:div w:id="399862638">
      <w:bodyDiv w:val="1"/>
      <w:marLeft w:val="0"/>
      <w:marRight w:val="0"/>
      <w:marTop w:val="0"/>
      <w:marBottom w:val="0"/>
      <w:divBdr>
        <w:top w:val="none" w:sz="0" w:space="0" w:color="auto"/>
        <w:left w:val="none" w:sz="0" w:space="0" w:color="auto"/>
        <w:bottom w:val="none" w:sz="0" w:space="0" w:color="auto"/>
        <w:right w:val="none" w:sz="0" w:space="0" w:color="auto"/>
      </w:divBdr>
    </w:div>
    <w:div w:id="577717103">
      <w:bodyDiv w:val="1"/>
      <w:marLeft w:val="0"/>
      <w:marRight w:val="0"/>
      <w:marTop w:val="0"/>
      <w:marBottom w:val="0"/>
      <w:divBdr>
        <w:top w:val="none" w:sz="0" w:space="0" w:color="auto"/>
        <w:left w:val="none" w:sz="0" w:space="0" w:color="auto"/>
        <w:bottom w:val="none" w:sz="0" w:space="0" w:color="auto"/>
        <w:right w:val="none" w:sz="0" w:space="0" w:color="auto"/>
      </w:divBdr>
    </w:div>
    <w:div w:id="618953018">
      <w:bodyDiv w:val="1"/>
      <w:marLeft w:val="0"/>
      <w:marRight w:val="0"/>
      <w:marTop w:val="0"/>
      <w:marBottom w:val="0"/>
      <w:divBdr>
        <w:top w:val="none" w:sz="0" w:space="0" w:color="auto"/>
        <w:left w:val="none" w:sz="0" w:space="0" w:color="auto"/>
        <w:bottom w:val="none" w:sz="0" w:space="0" w:color="auto"/>
        <w:right w:val="none" w:sz="0" w:space="0" w:color="auto"/>
      </w:divBdr>
      <w:divsChild>
        <w:div w:id="1568224777">
          <w:marLeft w:val="0"/>
          <w:marRight w:val="0"/>
          <w:marTop w:val="0"/>
          <w:marBottom w:val="0"/>
          <w:divBdr>
            <w:top w:val="none" w:sz="0" w:space="0" w:color="auto"/>
            <w:left w:val="none" w:sz="0" w:space="0" w:color="auto"/>
            <w:bottom w:val="none" w:sz="0" w:space="0" w:color="auto"/>
            <w:right w:val="none" w:sz="0" w:space="0" w:color="auto"/>
          </w:divBdr>
        </w:div>
        <w:div w:id="537399258">
          <w:marLeft w:val="0"/>
          <w:marRight w:val="0"/>
          <w:marTop w:val="0"/>
          <w:marBottom w:val="0"/>
          <w:divBdr>
            <w:top w:val="none" w:sz="0" w:space="0" w:color="auto"/>
            <w:left w:val="none" w:sz="0" w:space="0" w:color="auto"/>
            <w:bottom w:val="none" w:sz="0" w:space="0" w:color="auto"/>
            <w:right w:val="none" w:sz="0" w:space="0" w:color="auto"/>
          </w:divBdr>
        </w:div>
      </w:divsChild>
    </w:div>
    <w:div w:id="625284182">
      <w:bodyDiv w:val="1"/>
      <w:marLeft w:val="0"/>
      <w:marRight w:val="0"/>
      <w:marTop w:val="0"/>
      <w:marBottom w:val="0"/>
      <w:divBdr>
        <w:top w:val="none" w:sz="0" w:space="0" w:color="auto"/>
        <w:left w:val="none" w:sz="0" w:space="0" w:color="auto"/>
        <w:bottom w:val="none" w:sz="0" w:space="0" w:color="auto"/>
        <w:right w:val="none" w:sz="0" w:space="0" w:color="auto"/>
      </w:divBdr>
    </w:div>
    <w:div w:id="675838499">
      <w:bodyDiv w:val="1"/>
      <w:marLeft w:val="0"/>
      <w:marRight w:val="0"/>
      <w:marTop w:val="0"/>
      <w:marBottom w:val="0"/>
      <w:divBdr>
        <w:top w:val="none" w:sz="0" w:space="0" w:color="auto"/>
        <w:left w:val="none" w:sz="0" w:space="0" w:color="auto"/>
        <w:bottom w:val="none" w:sz="0" w:space="0" w:color="auto"/>
        <w:right w:val="none" w:sz="0" w:space="0" w:color="auto"/>
      </w:divBdr>
      <w:divsChild>
        <w:div w:id="1805658085">
          <w:marLeft w:val="0"/>
          <w:marRight w:val="0"/>
          <w:marTop w:val="0"/>
          <w:marBottom w:val="0"/>
          <w:divBdr>
            <w:top w:val="none" w:sz="0" w:space="0" w:color="auto"/>
            <w:left w:val="none" w:sz="0" w:space="0" w:color="auto"/>
            <w:bottom w:val="none" w:sz="0" w:space="0" w:color="auto"/>
            <w:right w:val="none" w:sz="0" w:space="0" w:color="auto"/>
          </w:divBdr>
        </w:div>
        <w:div w:id="158232924">
          <w:marLeft w:val="0"/>
          <w:marRight w:val="0"/>
          <w:marTop w:val="0"/>
          <w:marBottom w:val="0"/>
          <w:divBdr>
            <w:top w:val="none" w:sz="0" w:space="0" w:color="auto"/>
            <w:left w:val="none" w:sz="0" w:space="0" w:color="auto"/>
            <w:bottom w:val="none" w:sz="0" w:space="0" w:color="auto"/>
            <w:right w:val="none" w:sz="0" w:space="0" w:color="auto"/>
          </w:divBdr>
        </w:div>
        <w:div w:id="252975723">
          <w:marLeft w:val="0"/>
          <w:marRight w:val="0"/>
          <w:marTop w:val="0"/>
          <w:marBottom w:val="0"/>
          <w:divBdr>
            <w:top w:val="none" w:sz="0" w:space="0" w:color="auto"/>
            <w:left w:val="none" w:sz="0" w:space="0" w:color="auto"/>
            <w:bottom w:val="none" w:sz="0" w:space="0" w:color="auto"/>
            <w:right w:val="none" w:sz="0" w:space="0" w:color="auto"/>
          </w:divBdr>
        </w:div>
        <w:div w:id="17202556">
          <w:marLeft w:val="0"/>
          <w:marRight w:val="0"/>
          <w:marTop w:val="0"/>
          <w:marBottom w:val="0"/>
          <w:divBdr>
            <w:top w:val="none" w:sz="0" w:space="0" w:color="auto"/>
            <w:left w:val="none" w:sz="0" w:space="0" w:color="auto"/>
            <w:bottom w:val="none" w:sz="0" w:space="0" w:color="auto"/>
            <w:right w:val="none" w:sz="0" w:space="0" w:color="auto"/>
          </w:divBdr>
        </w:div>
        <w:div w:id="521863923">
          <w:marLeft w:val="0"/>
          <w:marRight w:val="0"/>
          <w:marTop w:val="0"/>
          <w:marBottom w:val="0"/>
          <w:divBdr>
            <w:top w:val="none" w:sz="0" w:space="0" w:color="auto"/>
            <w:left w:val="none" w:sz="0" w:space="0" w:color="auto"/>
            <w:bottom w:val="none" w:sz="0" w:space="0" w:color="auto"/>
            <w:right w:val="none" w:sz="0" w:space="0" w:color="auto"/>
          </w:divBdr>
        </w:div>
        <w:div w:id="787893347">
          <w:marLeft w:val="0"/>
          <w:marRight w:val="0"/>
          <w:marTop w:val="0"/>
          <w:marBottom w:val="0"/>
          <w:divBdr>
            <w:top w:val="none" w:sz="0" w:space="0" w:color="auto"/>
            <w:left w:val="none" w:sz="0" w:space="0" w:color="auto"/>
            <w:bottom w:val="none" w:sz="0" w:space="0" w:color="auto"/>
            <w:right w:val="none" w:sz="0" w:space="0" w:color="auto"/>
          </w:divBdr>
        </w:div>
        <w:div w:id="417793866">
          <w:marLeft w:val="0"/>
          <w:marRight w:val="0"/>
          <w:marTop w:val="0"/>
          <w:marBottom w:val="0"/>
          <w:divBdr>
            <w:top w:val="none" w:sz="0" w:space="0" w:color="auto"/>
            <w:left w:val="none" w:sz="0" w:space="0" w:color="auto"/>
            <w:bottom w:val="none" w:sz="0" w:space="0" w:color="auto"/>
            <w:right w:val="none" w:sz="0" w:space="0" w:color="auto"/>
          </w:divBdr>
        </w:div>
        <w:div w:id="961107516">
          <w:marLeft w:val="0"/>
          <w:marRight w:val="0"/>
          <w:marTop w:val="0"/>
          <w:marBottom w:val="0"/>
          <w:divBdr>
            <w:top w:val="none" w:sz="0" w:space="0" w:color="auto"/>
            <w:left w:val="none" w:sz="0" w:space="0" w:color="auto"/>
            <w:bottom w:val="none" w:sz="0" w:space="0" w:color="auto"/>
            <w:right w:val="none" w:sz="0" w:space="0" w:color="auto"/>
          </w:divBdr>
        </w:div>
        <w:div w:id="1436289469">
          <w:marLeft w:val="0"/>
          <w:marRight w:val="0"/>
          <w:marTop w:val="0"/>
          <w:marBottom w:val="0"/>
          <w:divBdr>
            <w:top w:val="none" w:sz="0" w:space="0" w:color="auto"/>
            <w:left w:val="none" w:sz="0" w:space="0" w:color="auto"/>
            <w:bottom w:val="none" w:sz="0" w:space="0" w:color="auto"/>
            <w:right w:val="none" w:sz="0" w:space="0" w:color="auto"/>
          </w:divBdr>
        </w:div>
      </w:divsChild>
    </w:div>
    <w:div w:id="710374726">
      <w:bodyDiv w:val="1"/>
      <w:marLeft w:val="0"/>
      <w:marRight w:val="0"/>
      <w:marTop w:val="0"/>
      <w:marBottom w:val="0"/>
      <w:divBdr>
        <w:top w:val="none" w:sz="0" w:space="0" w:color="auto"/>
        <w:left w:val="none" w:sz="0" w:space="0" w:color="auto"/>
        <w:bottom w:val="none" w:sz="0" w:space="0" w:color="auto"/>
        <w:right w:val="none" w:sz="0" w:space="0" w:color="auto"/>
      </w:divBdr>
    </w:div>
    <w:div w:id="787434138">
      <w:bodyDiv w:val="1"/>
      <w:marLeft w:val="0"/>
      <w:marRight w:val="0"/>
      <w:marTop w:val="0"/>
      <w:marBottom w:val="0"/>
      <w:divBdr>
        <w:top w:val="none" w:sz="0" w:space="0" w:color="auto"/>
        <w:left w:val="none" w:sz="0" w:space="0" w:color="auto"/>
        <w:bottom w:val="none" w:sz="0" w:space="0" w:color="auto"/>
        <w:right w:val="none" w:sz="0" w:space="0" w:color="auto"/>
      </w:divBdr>
    </w:div>
    <w:div w:id="895091135">
      <w:bodyDiv w:val="1"/>
      <w:marLeft w:val="0"/>
      <w:marRight w:val="0"/>
      <w:marTop w:val="0"/>
      <w:marBottom w:val="0"/>
      <w:divBdr>
        <w:top w:val="none" w:sz="0" w:space="0" w:color="auto"/>
        <w:left w:val="none" w:sz="0" w:space="0" w:color="auto"/>
        <w:bottom w:val="none" w:sz="0" w:space="0" w:color="auto"/>
        <w:right w:val="none" w:sz="0" w:space="0" w:color="auto"/>
      </w:divBdr>
    </w:div>
    <w:div w:id="949506913">
      <w:bodyDiv w:val="1"/>
      <w:marLeft w:val="0"/>
      <w:marRight w:val="0"/>
      <w:marTop w:val="0"/>
      <w:marBottom w:val="0"/>
      <w:divBdr>
        <w:top w:val="none" w:sz="0" w:space="0" w:color="auto"/>
        <w:left w:val="none" w:sz="0" w:space="0" w:color="auto"/>
        <w:bottom w:val="none" w:sz="0" w:space="0" w:color="auto"/>
        <w:right w:val="none" w:sz="0" w:space="0" w:color="auto"/>
      </w:divBdr>
      <w:divsChild>
        <w:div w:id="448013619">
          <w:marLeft w:val="0"/>
          <w:marRight w:val="0"/>
          <w:marTop w:val="0"/>
          <w:marBottom w:val="0"/>
          <w:divBdr>
            <w:top w:val="none" w:sz="0" w:space="0" w:color="auto"/>
            <w:left w:val="none" w:sz="0" w:space="0" w:color="auto"/>
            <w:bottom w:val="none" w:sz="0" w:space="0" w:color="auto"/>
            <w:right w:val="none" w:sz="0" w:space="0" w:color="auto"/>
          </w:divBdr>
        </w:div>
        <w:div w:id="999116060">
          <w:marLeft w:val="0"/>
          <w:marRight w:val="0"/>
          <w:marTop w:val="0"/>
          <w:marBottom w:val="0"/>
          <w:divBdr>
            <w:top w:val="none" w:sz="0" w:space="0" w:color="auto"/>
            <w:left w:val="none" w:sz="0" w:space="0" w:color="auto"/>
            <w:bottom w:val="none" w:sz="0" w:space="0" w:color="auto"/>
            <w:right w:val="none" w:sz="0" w:space="0" w:color="auto"/>
          </w:divBdr>
        </w:div>
      </w:divsChild>
    </w:div>
    <w:div w:id="1016420091">
      <w:bodyDiv w:val="1"/>
      <w:marLeft w:val="0"/>
      <w:marRight w:val="0"/>
      <w:marTop w:val="0"/>
      <w:marBottom w:val="0"/>
      <w:divBdr>
        <w:top w:val="none" w:sz="0" w:space="0" w:color="auto"/>
        <w:left w:val="none" w:sz="0" w:space="0" w:color="auto"/>
        <w:bottom w:val="none" w:sz="0" w:space="0" w:color="auto"/>
        <w:right w:val="none" w:sz="0" w:space="0" w:color="auto"/>
      </w:divBdr>
    </w:div>
    <w:div w:id="1025908897">
      <w:bodyDiv w:val="1"/>
      <w:marLeft w:val="0"/>
      <w:marRight w:val="0"/>
      <w:marTop w:val="0"/>
      <w:marBottom w:val="0"/>
      <w:divBdr>
        <w:top w:val="none" w:sz="0" w:space="0" w:color="auto"/>
        <w:left w:val="none" w:sz="0" w:space="0" w:color="auto"/>
        <w:bottom w:val="none" w:sz="0" w:space="0" w:color="auto"/>
        <w:right w:val="none" w:sz="0" w:space="0" w:color="auto"/>
      </w:divBdr>
      <w:divsChild>
        <w:div w:id="244338548">
          <w:marLeft w:val="0"/>
          <w:marRight w:val="0"/>
          <w:marTop w:val="0"/>
          <w:marBottom w:val="0"/>
          <w:divBdr>
            <w:top w:val="none" w:sz="0" w:space="0" w:color="auto"/>
            <w:left w:val="none" w:sz="0" w:space="0" w:color="auto"/>
            <w:bottom w:val="none" w:sz="0" w:space="0" w:color="auto"/>
            <w:right w:val="none" w:sz="0" w:space="0" w:color="auto"/>
          </w:divBdr>
        </w:div>
        <w:div w:id="733698702">
          <w:marLeft w:val="0"/>
          <w:marRight w:val="0"/>
          <w:marTop w:val="0"/>
          <w:marBottom w:val="0"/>
          <w:divBdr>
            <w:top w:val="none" w:sz="0" w:space="0" w:color="auto"/>
            <w:left w:val="none" w:sz="0" w:space="0" w:color="auto"/>
            <w:bottom w:val="none" w:sz="0" w:space="0" w:color="auto"/>
            <w:right w:val="none" w:sz="0" w:space="0" w:color="auto"/>
          </w:divBdr>
        </w:div>
        <w:div w:id="187989885">
          <w:marLeft w:val="0"/>
          <w:marRight w:val="0"/>
          <w:marTop w:val="0"/>
          <w:marBottom w:val="0"/>
          <w:divBdr>
            <w:top w:val="none" w:sz="0" w:space="0" w:color="auto"/>
            <w:left w:val="none" w:sz="0" w:space="0" w:color="auto"/>
            <w:bottom w:val="none" w:sz="0" w:space="0" w:color="auto"/>
            <w:right w:val="none" w:sz="0" w:space="0" w:color="auto"/>
          </w:divBdr>
        </w:div>
        <w:div w:id="338964604">
          <w:marLeft w:val="0"/>
          <w:marRight w:val="0"/>
          <w:marTop w:val="0"/>
          <w:marBottom w:val="0"/>
          <w:divBdr>
            <w:top w:val="none" w:sz="0" w:space="0" w:color="auto"/>
            <w:left w:val="none" w:sz="0" w:space="0" w:color="auto"/>
            <w:bottom w:val="none" w:sz="0" w:space="0" w:color="auto"/>
            <w:right w:val="none" w:sz="0" w:space="0" w:color="auto"/>
          </w:divBdr>
        </w:div>
        <w:div w:id="477233728">
          <w:marLeft w:val="0"/>
          <w:marRight w:val="0"/>
          <w:marTop w:val="0"/>
          <w:marBottom w:val="0"/>
          <w:divBdr>
            <w:top w:val="none" w:sz="0" w:space="0" w:color="auto"/>
            <w:left w:val="none" w:sz="0" w:space="0" w:color="auto"/>
            <w:bottom w:val="none" w:sz="0" w:space="0" w:color="auto"/>
            <w:right w:val="none" w:sz="0" w:space="0" w:color="auto"/>
          </w:divBdr>
        </w:div>
        <w:div w:id="1555383302">
          <w:marLeft w:val="0"/>
          <w:marRight w:val="0"/>
          <w:marTop w:val="0"/>
          <w:marBottom w:val="0"/>
          <w:divBdr>
            <w:top w:val="none" w:sz="0" w:space="0" w:color="auto"/>
            <w:left w:val="none" w:sz="0" w:space="0" w:color="auto"/>
            <w:bottom w:val="none" w:sz="0" w:space="0" w:color="auto"/>
            <w:right w:val="none" w:sz="0" w:space="0" w:color="auto"/>
          </w:divBdr>
        </w:div>
        <w:div w:id="955212836">
          <w:marLeft w:val="0"/>
          <w:marRight w:val="0"/>
          <w:marTop w:val="0"/>
          <w:marBottom w:val="0"/>
          <w:divBdr>
            <w:top w:val="none" w:sz="0" w:space="0" w:color="auto"/>
            <w:left w:val="none" w:sz="0" w:space="0" w:color="auto"/>
            <w:bottom w:val="none" w:sz="0" w:space="0" w:color="auto"/>
            <w:right w:val="none" w:sz="0" w:space="0" w:color="auto"/>
          </w:divBdr>
        </w:div>
        <w:div w:id="1358458473">
          <w:marLeft w:val="0"/>
          <w:marRight w:val="0"/>
          <w:marTop w:val="0"/>
          <w:marBottom w:val="0"/>
          <w:divBdr>
            <w:top w:val="none" w:sz="0" w:space="0" w:color="auto"/>
            <w:left w:val="none" w:sz="0" w:space="0" w:color="auto"/>
            <w:bottom w:val="none" w:sz="0" w:space="0" w:color="auto"/>
            <w:right w:val="none" w:sz="0" w:space="0" w:color="auto"/>
          </w:divBdr>
        </w:div>
        <w:div w:id="1653098482">
          <w:marLeft w:val="0"/>
          <w:marRight w:val="0"/>
          <w:marTop w:val="0"/>
          <w:marBottom w:val="0"/>
          <w:divBdr>
            <w:top w:val="none" w:sz="0" w:space="0" w:color="auto"/>
            <w:left w:val="none" w:sz="0" w:space="0" w:color="auto"/>
            <w:bottom w:val="none" w:sz="0" w:space="0" w:color="auto"/>
            <w:right w:val="none" w:sz="0" w:space="0" w:color="auto"/>
          </w:divBdr>
        </w:div>
      </w:divsChild>
    </w:div>
    <w:div w:id="1067995034">
      <w:bodyDiv w:val="1"/>
      <w:marLeft w:val="0"/>
      <w:marRight w:val="0"/>
      <w:marTop w:val="0"/>
      <w:marBottom w:val="0"/>
      <w:divBdr>
        <w:top w:val="none" w:sz="0" w:space="0" w:color="auto"/>
        <w:left w:val="none" w:sz="0" w:space="0" w:color="auto"/>
        <w:bottom w:val="none" w:sz="0" w:space="0" w:color="auto"/>
        <w:right w:val="none" w:sz="0" w:space="0" w:color="auto"/>
      </w:divBdr>
    </w:div>
    <w:div w:id="1088772490">
      <w:bodyDiv w:val="1"/>
      <w:marLeft w:val="0"/>
      <w:marRight w:val="0"/>
      <w:marTop w:val="0"/>
      <w:marBottom w:val="0"/>
      <w:divBdr>
        <w:top w:val="none" w:sz="0" w:space="0" w:color="auto"/>
        <w:left w:val="none" w:sz="0" w:space="0" w:color="auto"/>
        <w:bottom w:val="none" w:sz="0" w:space="0" w:color="auto"/>
        <w:right w:val="none" w:sz="0" w:space="0" w:color="auto"/>
      </w:divBdr>
    </w:div>
    <w:div w:id="1132946598">
      <w:bodyDiv w:val="1"/>
      <w:marLeft w:val="0"/>
      <w:marRight w:val="0"/>
      <w:marTop w:val="0"/>
      <w:marBottom w:val="0"/>
      <w:divBdr>
        <w:top w:val="none" w:sz="0" w:space="0" w:color="auto"/>
        <w:left w:val="none" w:sz="0" w:space="0" w:color="auto"/>
        <w:bottom w:val="none" w:sz="0" w:space="0" w:color="auto"/>
        <w:right w:val="none" w:sz="0" w:space="0" w:color="auto"/>
      </w:divBdr>
    </w:div>
    <w:div w:id="1254319084">
      <w:bodyDiv w:val="1"/>
      <w:marLeft w:val="0"/>
      <w:marRight w:val="0"/>
      <w:marTop w:val="0"/>
      <w:marBottom w:val="0"/>
      <w:divBdr>
        <w:top w:val="none" w:sz="0" w:space="0" w:color="auto"/>
        <w:left w:val="none" w:sz="0" w:space="0" w:color="auto"/>
        <w:bottom w:val="none" w:sz="0" w:space="0" w:color="auto"/>
        <w:right w:val="none" w:sz="0" w:space="0" w:color="auto"/>
      </w:divBdr>
    </w:div>
    <w:div w:id="1327201914">
      <w:bodyDiv w:val="1"/>
      <w:marLeft w:val="0"/>
      <w:marRight w:val="0"/>
      <w:marTop w:val="0"/>
      <w:marBottom w:val="0"/>
      <w:divBdr>
        <w:top w:val="none" w:sz="0" w:space="0" w:color="auto"/>
        <w:left w:val="none" w:sz="0" w:space="0" w:color="auto"/>
        <w:bottom w:val="none" w:sz="0" w:space="0" w:color="auto"/>
        <w:right w:val="none" w:sz="0" w:space="0" w:color="auto"/>
      </w:divBdr>
    </w:div>
    <w:div w:id="1347367645">
      <w:bodyDiv w:val="1"/>
      <w:marLeft w:val="0"/>
      <w:marRight w:val="0"/>
      <w:marTop w:val="0"/>
      <w:marBottom w:val="0"/>
      <w:divBdr>
        <w:top w:val="none" w:sz="0" w:space="0" w:color="auto"/>
        <w:left w:val="none" w:sz="0" w:space="0" w:color="auto"/>
        <w:bottom w:val="none" w:sz="0" w:space="0" w:color="auto"/>
        <w:right w:val="none" w:sz="0" w:space="0" w:color="auto"/>
      </w:divBdr>
    </w:div>
    <w:div w:id="1441219686">
      <w:bodyDiv w:val="1"/>
      <w:marLeft w:val="0"/>
      <w:marRight w:val="0"/>
      <w:marTop w:val="0"/>
      <w:marBottom w:val="0"/>
      <w:divBdr>
        <w:top w:val="none" w:sz="0" w:space="0" w:color="auto"/>
        <w:left w:val="none" w:sz="0" w:space="0" w:color="auto"/>
        <w:bottom w:val="none" w:sz="0" w:space="0" w:color="auto"/>
        <w:right w:val="none" w:sz="0" w:space="0" w:color="auto"/>
      </w:divBdr>
    </w:div>
    <w:div w:id="1446726856">
      <w:bodyDiv w:val="1"/>
      <w:marLeft w:val="0"/>
      <w:marRight w:val="0"/>
      <w:marTop w:val="0"/>
      <w:marBottom w:val="0"/>
      <w:divBdr>
        <w:top w:val="none" w:sz="0" w:space="0" w:color="auto"/>
        <w:left w:val="none" w:sz="0" w:space="0" w:color="auto"/>
        <w:bottom w:val="none" w:sz="0" w:space="0" w:color="auto"/>
        <w:right w:val="none" w:sz="0" w:space="0" w:color="auto"/>
      </w:divBdr>
    </w:div>
    <w:div w:id="1463888143">
      <w:bodyDiv w:val="1"/>
      <w:marLeft w:val="0"/>
      <w:marRight w:val="0"/>
      <w:marTop w:val="0"/>
      <w:marBottom w:val="0"/>
      <w:divBdr>
        <w:top w:val="none" w:sz="0" w:space="0" w:color="auto"/>
        <w:left w:val="none" w:sz="0" w:space="0" w:color="auto"/>
        <w:bottom w:val="none" w:sz="0" w:space="0" w:color="auto"/>
        <w:right w:val="none" w:sz="0" w:space="0" w:color="auto"/>
      </w:divBdr>
    </w:div>
    <w:div w:id="1655715511">
      <w:bodyDiv w:val="1"/>
      <w:marLeft w:val="0"/>
      <w:marRight w:val="0"/>
      <w:marTop w:val="0"/>
      <w:marBottom w:val="0"/>
      <w:divBdr>
        <w:top w:val="none" w:sz="0" w:space="0" w:color="auto"/>
        <w:left w:val="none" w:sz="0" w:space="0" w:color="auto"/>
        <w:bottom w:val="none" w:sz="0" w:space="0" w:color="auto"/>
        <w:right w:val="none" w:sz="0" w:space="0" w:color="auto"/>
      </w:divBdr>
    </w:div>
    <w:div w:id="1706632675">
      <w:bodyDiv w:val="1"/>
      <w:marLeft w:val="0"/>
      <w:marRight w:val="0"/>
      <w:marTop w:val="0"/>
      <w:marBottom w:val="0"/>
      <w:divBdr>
        <w:top w:val="none" w:sz="0" w:space="0" w:color="auto"/>
        <w:left w:val="none" w:sz="0" w:space="0" w:color="auto"/>
        <w:bottom w:val="none" w:sz="0" w:space="0" w:color="auto"/>
        <w:right w:val="none" w:sz="0" w:space="0" w:color="auto"/>
      </w:divBdr>
    </w:div>
    <w:div w:id="1751805874">
      <w:bodyDiv w:val="1"/>
      <w:marLeft w:val="0"/>
      <w:marRight w:val="0"/>
      <w:marTop w:val="0"/>
      <w:marBottom w:val="0"/>
      <w:divBdr>
        <w:top w:val="none" w:sz="0" w:space="0" w:color="auto"/>
        <w:left w:val="none" w:sz="0" w:space="0" w:color="auto"/>
        <w:bottom w:val="none" w:sz="0" w:space="0" w:color="auto"/>
        <w:right w:val="none" w:sz="0" w:space="0" w:color="auto"/>
      </w:divBdr>
    </w:div>
    <w:div w:id="1811289767">
      <w:bodyDiv w:val="1"/>
      <w:marLeft w:val="0"/>
      <w:marRight w:val="0"/>
      <w:marTop w:val="0"/>
      <w:marBottom w:val="0"/>
      <w:divBdr>
        <w:top w:val="none" w:sz="0" w:space="0" w:color="auto"/>
        <w:left w:val="none" w:sz="0" w:space="0" w:color="auto"/>
        <w:bottom w:val="none" w:sz="0" w:space="0" w:color="auto"/>
        <w:right w:val="none" w:sz="0" w:space="0" w:color="auto"/>
      </w:divBdr>
    </w:div>
    <w:div w:id="1826894284">
      <w:bodyDiv w:val="1"/>
      <w:marLeft w:val="0"/>
      <w:marRight w:val="0"/>
      <w:marTop w:val="0"/>
      <w:marBottom w:val="0"/>
      <w:divBdr>
        <w:top w:val="none" w:sz="0" w:space="0" w:color="auto"/>
        <w:left w:val="none" w:sz="0" w:space="0" w:color="auto"/>
        <w:bottom w:val="none" w:sz="0" w:space="0" w:color="auto"/>
        <w:right w:val="none" w:sz="0" w:space="0" w:color="auto"/>
      </w:divBdr>
    </w:div>
    <w:div w:id="1844735814">
      <w:bodyDiv w:val="1"/>
      <w:marLeft w:val="0"/>
      <w:marRight w:val="0"/>
      <w:marTop w:val="0"/>
      <w:marBottom w:val="0"/>
      <w:divBdr>
        <w:top w:val="none" w:sz="0" w:space="0" w:color="auto"/>
        <w:left w:val="none" w:sz="0" w:space="0" w:color="auto"/>
        <w:bottom w:val="none" w:sz="0" w:space="0" w:color="auto"/>
        <w:right w:val="none" w:sz="0" w:space="0" w:color="auto"/>
      </w:divBdr>
    </w:div>
    <w:div w:id="2031176183">
      <w:bodyDiv w:val="1"/>
      <w:marLeft w:val="0"/>
      <w:marRight w:val="0"/>
      <w:marTop w:val="0"/>
      <w:marBottom w:val="0"/>
      <w:divBdr>
        <w:top w:val="none" w:sz="0" w:space="0" w:color="auto"/>
        <w:left w:val="none" w:sz="0" w:space="0" w:color="auto"/>
        <w:bottom w:val="none" w:sz="0" w:space="0" w:color="auto"/>
        <w:right w:val="none" w:sz="0" w:space="0" w:color="auto"/>
      </w:divBdr>
    </w:div>
    <w:div w:id="20400084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eek.com.au" TargetMode="Externa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gif"/><Relationship Id="rId24" Type="http://schemas.openxmlformats.org/officeDocument/2006/relationships/image" Target="media/image16.gif"/><Relationship Id="rId25" Type="http://schemas.openxmlformats.org/officeDocument/2006/relationships/image" Target="media/image17.gif"/><Relationship Id="rId26" Type="http://schemas.openxmlformats.org/officeDocument/2006/relationships/image" Target="media/image18.gif"/><Relationship Id="rId27" Type="http://schemas.openxmlformats.org/officeDocument/2006/relationships/image" Target="media/image19.gif"/><Relationship Id="rId28" Type="http://schemas.openxmlformats.org/officeDocument/2006/relationships/image" Target="media/image20.gif"/><Relationship Id="rId29" Type="http://schemas.openxmlformats.org/officeDocument/2006/relationships/image" Target="media/image21.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gif"/><Relationship Id="rId31" Type="http://schemas.openxmlformats.org/officeDocument/2006/relationships/image" Target="media/image23.gif"/><Relationship Id="rId32" Type="http://schemas.openxmlformats.org/officeDocument/2006/relationships/image" Target="media/image24.gif"/><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Microsoft_Word_97_-_2004_Document1.doc"/><Relationship Id="rId33" Type="http://schemas.openxmlformats.org/officeDocument/2006/relationships/image" Target="media/image25.gif"/><Relationship Id="rId34" Type="http://schemas.openxmlformats.org/officeDocument/2006/relationships/image" Target="media/image26.gif"/><Relationship Id="rId35" Type="http://schemas.openxmlformats.org/officeDocument/2006/relationships/image" Target="media/image27.gif"/><Relationship Id="rId36" Type="http://schemas.openxmlformats.org/officeDocument/2006/relationships/image" Target="media/image28.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wmf"/><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9.jpe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E6D0-E3A4-2645-BBD2-290E9C24A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2123</Words>
  <Characters>12107</Characters>
  <Application>Microsoft Macintosh Word</Application>
  <DocSecurity>0</DocSecurity>
  <Lines>100</Lines>
  <Paragraphs>28</Paragraphs>
  <ScaleCrop>false</ScaleCrop>
  <Company>NSW DET</Company>
  <LinksUpToDate>false</LinksUpToDate>
  <CharactersWithSpaces>14202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ANGELA BUENAVENTURA</cp:lastModifiedBy>
  <cp:revision>21</cp:revision>
  <cp:lastPrinted>2015-05-20T22:58:00Z</cp:lastPrinted>
  <dcterms:created xsi:type="dcterms:W3CDTF">2015-09-30T05:40:00Z</dcterms:created>
  <dcterms:modified xsi:type="dcterms:W3CDTF">2015-10-08T10:50:00Z</dcterms:modified>
</cp:coreProperties>
</file>