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A1" w:rsidRPr="00272D4E" w:rsidRDefault="006A77A1" w:rsidP="001304AB">
      <w:pPr>
        <w:jc w:val="center"/>
        <w:rPr>
          <w:b/>
          <w:sz w:val="32"/>
          <w:u w:val="single"/>
        </w:rPr>
      </w:pPr>
      <w:r w:rsidRPr="00272D4E">
        <w:rPr>
          <w:b/>
          <w:sz w:val="32"/>
          <w:u w:val="single"/>
        </w:rPr>
        <w:t>Teaching and Learning Program</w:t>
      </w:r>
      <w:r>
        <w:rPr>
          <w:b/>
          <w:sz w:val="32"/>
          <w:u w:val="single"/>
        </w:rPr>
        <w:t xml:space="preserve"> for the Elements</w:t>
      </w:r>
    </w:p>
    <w:tbl>
      <w:tblPr>
        <w:tblStyle w:val="TableGrid"/>
        <w:tblW w:w="5027" w:type="pct"/>
        <w:tblLayout w:type="fixed"/>
        <w:tblLook w:val="04A0" w:firstRow="1" w:lastRow="0" w:firstColumn="1" w:lastColumn="0" w:noHBand="0" w:noVBand="1"/>
      </w:tblPr>
      <w:tblGrid>
        <w:gridCol w:w="1816"/>
        <w:gridCol w:w="988"/>
        <w:gridCol w:w="288"/>
        <w:gridCol w:w="494"/>
        <w:gridCol w:w="634"/>
        <w:gridCol w:w="284"/>
        <w:gridCol w:w="857"/>
        <w:gridCol w:w="702"/>
        <w:gridCol w:w="6"/>
        <w:gridCol w:w="423"/>
        <w:gridCol w:w="674"/>
        <w:gridCol w:w="172"/>
        <w:gridCol w:w="64"/>
        <w:gridCol w:w="221"/>
        <w:gridCol w:w="894"/>
        <w:gridCol w:w="99"/>
        <w:gridCol w:w="150"/>
        <w:gridCol w:w="840"/>
        <w:gridCol w:w="1134"/>
      </w:tblGrid>
      <w:tr w:rsidR="006A77A1" w:rsidRPr="0047183A" w:rsidTr="001304AB">
        <w:trPr>
          <w:trHeight w:val="900"/>
        </w:trPr>
        <w:tc>
          <w:tcPr>
            <w:tcW w:w="845" w:type="pct"/>
            <w:vMerge w:val="restart"/>
            <w:tcBorders>
              <w:top w:val="nil"/>
              <w:left w:val="nil"/>
            </w:tcBorders>
            <w:shd w:val="clear" w:color="auto" w:fill="auto"/>
          </w:tcPr>
          <w:p w:rsidR="006A77A1" w:rsidRPr="0047183A" w:rsidRDefault="006C0B1A" w:rsidP="008B3B1D">
            <w:pPr>
              <w:spacing w:before="120" w:after="120"/>
              <w:rPr>
                <w:rFonts w:ascii="Arial" w:hAnsi="Arial" w:cs="Arial"/>
                <w:b/>
                <w:sz w:val="20"/>
                <w:szCs w:val="20"/>
              </w:rPr>
            </w:pPr>
            <w:r>
              <w:rPr>
                <w:rFonts w:ascii="Arial" w:hAnsi="Arial" w:cs="Arial"/>
                <w:b/>
                <w:noProof/>
                <w:sz w:val="20"/>
                <w:szCs w:val="20"/>
              </w:rPr>
              <w:drawing>
                <wp:inline distT="0" distB="0" distL="0" distR="0" wp14:anchorId="59A7CF07" wp14:editId="15BE1976">
                  <wp:extent cx="1016497" cy="762000"/>
                  <wp:effectExtent l="0" t="0" r="0" b="0"/>
                  <wp:docPr id="4" name="Picture 4" descr="T:\Office\Graham Moore\jpeg sentr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Office\Graham Moore\jpeg sentra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583" cy="765813"/>
                          </a:xfrm>
                          <a:prstGeom prst="rect">
                            <a:avLst/>
                          </a:prstGeom>
                          <a:noFill/>
                          <a:ln>
                            <a:noFill/>
                          </a:ln>
                        </pic:spPr>
                      </pic:pic>
                    </a:graphicData>
                  </a:graphic>
                </wp:inline>
              </w:drawing>
            </w:r>
          </w:p>
        </w:tc>
        <w:tc>
          <w:tcPr>
            <w:tcW w:w="4155" w:type="pct"/>
            <w:gridSpan w:val="18"/>
            <w:shd w:val="clear" w:color="auto" w:fill="B8CCE4" w:themeFill="accent1" w:themeFillTint="66"/>
            <w:vAlign w:val="center"/>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Teaching and Learning Program</w:t>
            </w:r>
          </w:p>
        </w:tc>
      </w:tr>
      <w:tr w:rsidR="006A77A1" w:rsidRPr="0047183A" w:rsidTr="008B3B1D">
        <w:trPr>
          <w:trHeight w:val="841"/>
        </w:trPr>
        <w:tc>
          <w:tcPr>
            <w:tcW w:w="845" w:type="pct"/>
            <w:vMerge/>
            <w:tcBorders>
              <w:left w:val="nil"/>
              <w:bottom w:val="single" w:sz="4" w:space="0" w:color="000000" w:themeColor="text1"/>
            </w:tcBorders>
            <w:shd w:val="clear" w:color="auto" w:fill="auto"/>
          </w:tcPr>
          <w:p w:rsidR="006A77A1" w:rsidRPr="0047183A" w:rsidRDefault="006A77A1" w:rsidP="008B3B1D">
            <w:pPr>
              <w:spacing w:before="120" w:after="120"/>
              <w:jc w:val="center"/>
              <w:rPr>
                <w:rFonts w:ascii="Arial" w:hAnsi="Arial" w:cs="Arial"/>
                <w:b/>
                <w:sz w:val="20"/>
                <w:szCs w:val="20"/>
              </w:rPr>
            </w:pPr>
          </w:p>
        </w:tc>
        <w:tc>
          <w:tcPr>
            <w:tcW w:w="2601" w:type="pct"/>
            <w:gridSpan w:val="12"/>
            <w:shd w:val="clear" w:color="auto" w:fill="DBE5F1" w:themeFill="accent1" w:themeFillTint="33"/>
            <w:vAlign w:val="center"/>
          </w:tcPr>
          <w:p w:rsidR="006A77A1" w:rsidRDefault="006A77A1" w:rsidP="008B3B1D">
            <w:pPr>
              <w:spacing w:before="120" w:line="360" w:lineRule="auto"/>
              <w:jc w:val="center"/>
              <w:rPr>
                <w:rFonts w:ascii="Arial" w:hAnsi="Arial" w:cs="Arial"/>
                <w:b/>
                <w:sz w:val="20"/>
                <w:szCs w:val="20"/>
              </w:rPr>
            </w:pPr>
            <w:r>
              <w:rPr>
                <w:rFonts w:ascii="Arial" w:hAnsi="Arial" w:cs="Arial"/>
                <w:b/>
                <w:sz w:val="20"/>
                <w:szCs w:val="20"/>
              </w:rPr>
              <w:t xml:space="preserve">Title/Type of Unit: </w:t>
            </w:r>
            <w:r w:rsidR="00F076DB">
              <w:rPr>
                <w:rFonts w:ascii="Arial" w:hAnsi="Arial" w:cs="Arial"/>
                <w:b/>
                <w:sz w:val="20"/>
                <w:szCs w:val="20"/>
              </w:rPr>
              <w:t>Number</w:t>
            </w:r>
          </w:p>
          <w:p w:rsidR="006A77A1" w:rsidRPr="0047183A" w:rsidRDefault="006A77A1" w:rsidP="008B3B1D">
            <w:pPr>
              <w:spacing w:before="120" w:line="360" w:lineRule="auto"/>
              <w:jc w:val="center"/>
              <w:rPr>
                <w:rFonts w:ascii="Arial" w:hAnsi="Arial" w:cs="Arial"/>
                <w:b/>
                <w:sz w:val="20"/>
                <w:szCs w:val="20"/>
              </w:rPr>
            </w:pPr>
            <w:r>
              <w:rPr>
                <w:rFonts w:ascii="Arial" w:hAnsi="Arial" w:cs="Arial"/>
                <w:b/>
                <w:sz w:val="20"/>
                <w:szCs w:val="20"/>
              </w:rPr>
              <w:t xml:space="preserve">Program Risk Level:  </w:t>
            </w:r>
            <w:r w:rsidR="00F076DB">
              <w:rPr>
                <w:rFonts w:ascii="Arial" w:hAnsi="Arial" w:cs="Arial"/>
                <w:b/>
                <w:sz w:val="20"/>
                <w:szCs w:val="20"/>
              </w:rPr>
              <w:t>Minimal</w:t>
            </w:r>
          </w:p>
        </w:tc>
        <w:tc>
          <w:tcPr>
            <w:tcW w:w="1554" w:type="pct"/>
            <w:gridSpan w:val="6"/>
            <w:shd w:val="clear" w:color="auto" w:fill="DBE5F1" w:themeFill="accent1" w:themeFillTint="33"/>
            <w:vAlign w:val="center"/>
          </w:tcPr>
          <w:p w:rsidR="006A77A1" w:rsidRDefault="006A77A1" w:rsidP="008B3B1D">
            <w:pPr>
              <w:spacing w:before="120" w:after="120"/>
              <w:jc w:val="center"/>
              <w:rPr>
                <w:rFonts w:ascii="Arial" w:hAnsi="Arial" w:cs="Arial"/>
                <w:b/>
                <w:sz w:val="20"/>
                <w:szCs w:val="20"/>
              </w:rPr>
            </w:pPr>
            <w:r>
              <w:rPr>
                <w:rFonts w:ascii="Arial" w:hAnsi="Arial" w:cs="Arial"/>
                <w:b/>
                <w:sz w:val="20"/>
                <w:szCs w:val="20"/>
              </w:rPr>
              <w:t>Duration:</w:t>
            </w:r>
            <w:r w:rsidR="00F076DB">
              <w:rPr>
                <w:rFonts w:ascii="Arial" w:hAnsi="Arial" w:cs="Arial"/>
                <w:b/>
                <w:sz w:val="20"/>
                <w:szCs w:val="20"/>
              </w:rPr>
              <w:t xml:space="preserve"> 9 weeks</w:t>
            </w:r>
          </w:p>
          <w:p w:rsidR="006A77A1" w:rsidRPr="0047183A" w:rsidRDefault="006A77A1" w:rsidP="007F1B20">
            <w:pPr>
              <w:spacing w:before="120" w:after="120"/>
              <w:jc w:val="center"/>
              <w:rPr>
                <w:rFonts w:ascii="Arial" w:hAnsi="Arial" w:cs="Arial"/>
                <w:b/>
                <w:sz w:val="20"/>
                <w:szCs w:val="20"/>
              </w:rPr>
            </w:pPr>
            <w:r>
              <w:rPr>
                <w:rFonts w:ascii="Arial" w:hAnsi="Arial" w:cs="Arial"/>
                <w:b/>
                <w:sz w:val="20"/>
                <w:szCs w:val="20"/>
              </w:rPr>
              <w:t xml:space="preserve">By </w:t>
            </w:r>
          </w:p>
        </w:tc>
      </w:tr>
      <w:tr w:rsidR="006A77A1" w:rsidRPr="0047183A" w:rsidTr="008B3B1D">
        <w:trPr>
          <w:trHeight w:val="2265"/>
        </w:trPr>
        <w:tc>
          <w:tcPr>
            <w:tcW w:w="845" w:type="pct"/>
            <w:shd w:val="clear" w:color="auto" w:fill="DBE5F1" w:themeFill="accent1" w:themeFillTint="33"/>
            <w:vAlign w:val="center"/>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t>Syllabus Outcomes</w:t>
            </w:r>
          </w:p>
          <w:p w:rsidR="006A77A1" w:rsidRPr="0047183A" w:rsidRDefault="006A77A1" w:rsidP="008B3B1D">
            <w:pPr>
              <w:spacing w:before="120" w:after="120"/>
              <w:jc w:val="center"/>
              <w:rPr>
                <w:rFonts w:ascii="Arial" w:hAnsi="Arial" w:cs="Arial"/>
                <w:b/>
                <w:sz w:val="20"/>
                <w:szCs w:val="20"/>
              </w:rPr>
            </w:pPr>
          </w:p>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 xml:space="preserve">Stage </w:t>
            </w:r>
          </w:p>
        </w:tc>
        <w:tc>
          <w:tcPr>
            <w:tcW w:w="4155" w:type="pct"/>
            <w:gridSpan w:val="18"/>
            <w:shd w:val="clear" w:color="auto" w:fill="auto"/>
          </w:tcPr>
          <w:p w:rsidR="006A77A1" w:rsidRPr="0047183A" w:rsidRDefault="006A77A1" w:rsidP="008B3B1D">
            <w:pPr>
              <w:spacing w:before="120" w:after="120"/>
              <w:rPr>
                <w:rFonts w:ascii="Arial" w:hAnsi="Arial" w:cs="Arial"/>
                <w:i/>
                <w:sz w:val="20"/>
                <w:szCs w:val="20"/>
                <w:u w:val="single"/>
              </w:rPr>
            </w:pPr>
            <w:r w:rsidRPr="0047183A">
              <w:rPr>
                <w:rFonts w:ascii="Arial" w:hAnsi="Arial" w:cs="Arial"/>
                <w:i/>
                <w:sz w:val="20"/>
                <w:szCs w:val="20"/>
                <w:u w:val="single"/>
              </w:rPr>
              <w:t>A student:</w:t>
            </w:r>
          </w:p>
          <w:p w:rsidR="006A77A1" w:rsidRDefault="001F0EE4" w:rsidP="008B3B1D">
            <w:pPr>
              <w:spacing w:before="120" w:after="120"/>
              <w:rPr>
                <w:rFonts w:ascii="Arial" w:hAnsi="Arial" w:cs="Arial"/>
                <w:sz w:val="20"/>
                <w:szCs w:val="20"/>
              </w:rPr>
            </w:pPr>
            <w:r w:rsidRPr="001F0EE4">
              <w:rPr>
                <w:rFonts w:ascii="Arial" w:hAnsi="Arial" w:cs="Arial"/>
                <w:sz w:val="20"/>
                <w:szCs w:val="20"/>
              </w:rPr>
              <w:t>MA5.1-1WM</w:t>
            </w:r>
            <w:r>
              <w:rPr>
                <w:rFonts w:ascii="Arial" w:hAnsi="Arial" w:cs="Arial"/>
                <w:sz w:val="20"/>
                <w:szCs w:val="20"/>
              </w:rPr>
              <w:t xml:space="preserve"> </w:t>
            </w:r>
            <w:r w:rsidRPr="001F0EE4">
              <w:rPr>
                <w:rFonts w:ascii="Arial" w:hAnsi="Arial" w:cs="Arial"/>
                <w:sz w:val="20"/>
                <w:szCs w:val="20"/>
              </w:rPr>
              <w:t>uses appropriate terminology, diagrams and symbols in mathematical contexts</w:t>
            </w:r>
          </w:p>
          <w:p w:rsidR="001F0EE4" w:rsidRDefault="001F0EE4" w:rsidP="008B3B1D">
            <w:pPr>
              <w:spacing w:before="120" w:after="120"/>
              <w:rPr>
                <w:rFonts w:ascii="Arial" w:hAnsi="Arial" w:cs="Arial"/>
                <w:sz w:val="20"/>
                <w:szCs w:val="20"/>
              </w:rPr>
            </w:pPr>
            <w:r w:rsidRPr="001F0EE4">
              <w:rPr>
                <w:rFonts w:ascii="Arial" w:hAnsi="Arial" w:cs="Arial"/>
                <w:sz w:val="20"/>
                <w:szCs w:val="20"/>
              </w:rPr>
              <w:t>MA5.1-2WM</w:t>
            </w:r>
            <w:r>
              <w:rPr>
                <w:rFonts w:ascii="Arial" w:hAnsi="Arial" w:cs="Arial"/>
                <w:sz w:val="20"/>
                <w:szCs w:val="20"/>
              </w:rPr>
              <w:t xml:space="preserve"> </w:t>
            </w:r>
            <w:r w:rsidRPr="001F0EE4">
              <w:rPr>
                <w:rFonts w:ascii="Arial" w:hAnsi="Arial" w:cs="Arial"/>
                <w:sz w:val="20"/>
                <w:szCs w:val="20"/>
              </w:rPr>
              <w:t>selects and uses appropriate strategies to solve problems</w:t>
            </w:r>
          </w:p>
          <w:p w:rsidR="006A77A1" w:rsidRDefault="001F0EE4" w:rsidP="008B3B1D">
            <w:pPr>
              <w:spacing w:before="120" w:after="120"/>
              <w:rPr>
                <w:rFonts w:ascii="Arial" w:hAnsi="Arial" w:cs="Arial"/>
                <w:sz w:val="20"/>
                <w:szCs w:val="20"/>
              </w:rPr>
            </w:pPr>
            <w:r w:rsidRPr="001F0EE4">
              <w:rPr>
                <w:rFonts w:ascii="Arial" w:hAnsi="Arial" w:cs="Arial"/>
                <w:sz w:val="20"/>
                <w:szCs w:val="20"/>
              </w:rPr>
              <w:t>MA5.1-3WM</w:t>
            </w:r>
            <w:r>
              <w:rPr>
                <w:rFonts w:ascii="Arial" w:hAnsi="Arial" w:cs="Arial"/>
                <w:sz w:val="20"/>
                <w:szCs w:val="20"/>
              </w:rPr>
              <w:t xml:space="preserve"> </w:t>
            </w:r>
            <w:r w:rsidRPr="001F0EE4">
              <w:rPr>
                <w:rFonts w:ascii="Arial" w:hAnsi="Arial" w:cs="Arial"/>
                <w:sz w:val="20"/>
                <w:szCs w:val="20"/>
              </w:rPr>
              <w:t>provides reasoning to support conclusions that are appropriate to the context</w:t>
            </w:r>
          </w:p>
          <w:p w:rsidR="001F0EE4" w:rsidRDefault="001F0EE4" w:rsidP="008B3B1D">
            <w:pPr>
              <w:spacing w:before="120" w:after="120"/>
              <w:rPr>
                <w:rFonts w:ascii="Arial" w:hAnsi="Arial" w:cs="Arial"/>
                <w:sz w:val="20"/>
                <w:szCs w:val="20"/>
              </w:rPr>
            </w:pPr>
            <w:r w:rsidRPr="001F0EE4">
              <w:rPr>
                <w:rFonts w:ascii="Arial" w:hAnsi="Arial" w:cs="Arial"/>
                <w:sz w:val="20"/>
                <w:szCs w:val="20"/>
              </w:rPr>
              <w:t>MA5.1-4NA</w:t>
            </w:r>
            <w:r>
              <w:rPr>
                <w:rFonts w:ascii="Arial" w:hAnsi="Arial" w:cs="Arial"/>
                <w:sz w:val="20"/>
                <w:szCs w:val="20"/>
              </w:rPr>
              <w:t xml:space="preserve"> </w:t>
            </w:r>
            <w:r w:rsidRPr="001F0EE4">
              <w:rPr>
                <w:rFonts w:ascii="Arial" w:hAnsi="Arial" w:cs="Arial"/>
                <w:sz w:val="20"/>
                <w:szCs w:val="20"/>
              </w:rPr>
              <w:t>solves financial problems involving earning, spending and investing money</w:t>
            </w:r>
          </w:p>
          <w:p w:rsidR="001F0EE4" w:rsidRDefault="001F0EE4" w:rsidP="008B3B1D">
            <w:pPr>
              <w:spacing w:before="120" w:after="120"/>
              <w:rPr>
                <w:rFonts w:ascii="Arial" w:hAnsi="Arial" w:cs="Arial"/>
                <w:sz w:val="20"/>
                <w:szCs w:val="20"/>
              </w:rPr>
            </w:pPr>
            <w:r w:rsidRPr="001F0EE4">
              <w:rPr>
                <w:rFonts w:ascii="Arial" w:hAnsi="Arial" w:cs="Arial"/>
                <w:sz w:val="20"/>
                <w:szCs w:val="20"/>
              </w:rPr>
              <w:t>MA5.2-1WM</w:t>
            </w:r>
            <w:r>
              <w:rPr>
                <w:rFonts w:ascii="Arial" w:hAnsi="Arial" w:cs="Arial"/>
                <w:sz w:val="20"/>
                <w:szCs w:val="20"/>
              </w:rPr>
              <w:t xml:space="preserve"> </w:t>
            </w:r>
            <w:r w:rsidRPr="001F0EE4">
              <w:rPr>
                <w:rFonts w:ascii="Arial" w:hAnsi="Arial" w:cs="Arial"/>
                <w:sz w:val="20"/>
                <w:szCs w:val="20"/>
              </w:rPr>
              <w:t>selects appropriate notations and conventions to communicate mathematical ideas and solutions</w:t>
            </w:r>
          </w:p>
          <w:p w:rsidR="001F0EE4" w:rsidRDefault="001F0EE4" w:rsidP="008B3B1D">
            <w:pPr>
              <w:spacing w:before="120" w:after="120"/>
              <w:rPr>
                <w:rFonts w:ascii="Arial" w:hAnsi="Arial" w:cs="Arial"/>
                <w:sz w:val="20"/>
                <w:szCs w:val="20"/>
              </w:rPr>
            </w:pPr>
            <w:r w:rsidRPr="001F0EE4">
              <w:rPr>
                <w:rFonts w:ascii="Arial" w:hAnsi="Arial" w:cs="Arial"/>
                <w:sz w:val="20"/>
                <w:szCs w:val="20"/>
              </w:rPr>
              <w:t>MA5.2-3WM</w:t>
            </w:r>
            <w:r>
              <w:rPr>
                <w:rFonts w:ascii="Arial" w:hAnsi="Arial" w:cs="Arial"/>
                <w:sz w:val="20"/>
                <w:szCs w:val="20"/>
              </w:rPr>
              <w:t xml:space="preserve"> </w:t>
            </w:r>
            <w:r w:rsidRPr="001F0EE4">
              <w:rPr>
                <w:rFonts w:ascii="Arial" w:hAnsi="Arial" w:cs="Arial"/>
                <w:sz w:val="20"/>
                <w:szCs w:val="20"/>
              </w:rPr>
              <w:t>constructs arguments to prove and justify results</w:t>
            </w:r>
          </w:p>
          <w:p w:rsidR="006A77A1" w:rsidRDefault="001F0EE4" w:rsidP="001F0EE4">
            <w:pPr>
              <w:spacing w:before="120" w:after="120"/>
              <w:rPr>
                <w:rFonts w:ascii="Arial" w:hAnsi="Arial" w:cs="Arial"/>
                <w:sz w:val="20"/>
                <w:szCs w:val="20"/>
              </w:rPr>
            </w:pPr>
            <w:r w:rsidRPr="001F0EE4">
              <w:rPr>
                <w:rFonts w:ascii="Arial" w:hAnsi="Arial" w:cs="Arial"/>
                <w:sz w:val="20"/>
                <w:szCs w:val="20"/>
              </w:rPr>
              <w:t>MA5.2-6NA</w:t>
            </w:r>
            <w:r>
              <w:rPr>
                <w:rFonts w:ascii="Arial" w:hAnsi="Arial" w:cs="Arial"/>
                <w:sz w:val="20"/>
                <w:szCs w:val="20"/>
              </w:rPr>
              <w:t xml:space="preserve"> </w:t>
            </w:r>
            <w:r w:rsidRPr="001F0EE4">
              <w:rPr>
                <w:rFonts w:ascii="Arial" w:hAnsi="Arial" w:cs="Arial"/>
                <w:sz w:val="20"/>
                <w:szCs w:val="20"/>
              </w:rPr>
              <w:t>simplifies algebraic fractions, and expands and factorises quadratic expressions</w:t>
            </w:r>
          </w:p>
          <w:p w:rsidR="00AF6D7A" w:rsidRDefault="00AF6D7A" w:rsidP="001F0EE4">
            <w:pPr>
              <w:spacing w:before="120" w:after="120"/>
              <w:rPr>
                <w:rFonts w:ascii="Arial" w:hAnsi="Arial" w:cs="Arial"/>
                <w:sz w:val="20"/>
                <w:szCs w:val="20"/>
              </w:rPr>
            </w:pPr>
            <w:r>
              <w:rPr>
                <w:rFonts w:ascii="Arial" w:hAnsi="Arial" w:cs="Arial"/>
                <w:sz w:val="20"/>
                <w:szCs w:val="20"/>
              </w:rPr>
              <w:t xml:space="preserve">MA5.1-13SP </w:t>
            </w:r>
            <w:r w:rsidRPr="000A0F2D">
              <w:rPr>
                <w:rFonts w:ascii="Arial" w:hAnsi="Arial" w:cs="Arial"/>
                <w:color w:val="000000"/>
                <w:sz w:val="20"/>
                <w:szCs w:val="20"/>
                <w:shd w:val="clear" w:color="auto" w:fill="FFFFFF"/>
              </w:rPr>
              <w:t>calculates relative frequencies to estimate probabilities of simple and compound events</w:t>
            </w:r>
          </w:p>
          <w:p w:rsidR="001F0EE4" w:rsidRPr="0047183A" w:rsidRDefault="001F0EE4" w:rsidP="001F0EE4">
            <w:pPr>
              <w:spacing w:before="120" w:after="120"/>
              <w:rPr>
                <w:rFonts w:ascii="Arial" w:hAnsi="Arial" w:cs="Arial"/>
                <w:sz w:val="20"/>
                <w:szCs w:val="20"/>
              </w:rPr>
            </w:pPr>
          </w:p>
        </w:tc>
      </w:tr>
      <w:tr w:rsidR="006A77A1" w:rsidRPr="0047183A" w:rsidTr="008B3B1D">
        <w:trPr>
          <w:trHeight w:val="1560"/>
        </w:trPr>
        <w:tc>
          <w:tcPr>
            <w:tcW w:w="845" w:type="pct"/>
            <w:shd w:val="clear" w:color="auto" w:fill="DBE5F1" w:themeFill="accent1" w:themeFillTint="33"/>
            <w:vAlign w:val="center"/>
          </w:tcPr>
          <w:p w:rsidR="006A77A1" w:rsidRPr="008F6A2A" w:rsidRDefault="006A77A1" w:rsidP="008B3B1D">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rsidR="006A77A1" w:rsidRPr="0047183A" w:rsidRDefault="006A77A1" w:rsidP="008B3B1D">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rsidR="006A77A1" w:rsidRPr="00AF420D" w:rsidRDefault="006A77A1" w:rsidP="008B3B1D">
            <w:pPr>
              <w:spacing w:before="120"/>
              <w:rPr>
                <w:rFonts w:ascii="Arial" w:hAnsi="Arial" w:cs="Arial"/>
                <w:b/>
                <w:sz w:val="18"/>
                <w:szCs w:val="20"/>
              </w:rPr>
            </w:pPr>
            <w:r w:rsidRPr="00AF420D">
              <w:rPr>
                <w:rFonts w:ascii="Arial" w:hAnsi="Arial" w:cs="Arial"/>
                <w:b/>
                <w:sz w:val="18"/>
                <w:szCs w:val="20"/>
              </w:rPr>
              <w:t>Students learn to:</w:t>
            </w:r>
          </w:p>
          <w:p w:rsidR="006A77A1" w:rsidRPr="00341A5D" w:rsidRDefault="0061224B" w:rsidP="0061224B">
            <w:pPr>
              <w:pStyle w:val="ListParagraph"/>
              <w:numPr>
                <w:ilvl w:val="0"/>
                <w:numId w:val="4"/>
              </w:numPr>
              <w:autoSpaceDE w:val="0"/>
              <w:autoSpaceDN w:val="0"/>
              <w:adjustRightInd w:val="0"/>
              <w:spacing w:before="120" w:after="120"/>
              <w:rPr>
                <w:rFonts w:ascii="Arial" w:hAnsi="Arial" w:cs="Arial"/>
                <w:sz w:val="18"/>
                <w:szCs w:val="20"/>
              </w:rPr>
            </w:pPr>
            <w:r w:rsidRPr="00341A5D">
              <w:rPr>
                <w:rFonts w:ascii="Arial" w:hAnsi="Arial" w:cs="Arial"/>
                <w:sz w:val="18"/>
                <w:szCs w:val="20"/>
              </w:rPr>
              <w:t>Round decimals to up to five place values</w:t>
            </w:r>
          </w:p>
          <w:p w:rsidR="0061224B" w:rsidRPr="00341A5D" w:rsidRDefault="0061224B" w:rsidP="0061224B">
            <w:pPr>
              <w:pStyle w:val="ListParagraph"/>
              <w:numPr>
                <w:ilvl w:val="0"/>
                <w:numId w:val="4"/>
              </w:numPr>
              <w:autoSpaceDE w:val="0"/>
              <w:autoSpaceDN w:val="0"/>
              <w:adjustRightInd w:val="0"/>
              <w:spacing w:before="120" w:after="120"/>
              <w:rPr>
                <w:rFonts w:ascii="Arial" w:hAnsi="Arial" w:cs="Arial"/>
                <w:sz w:val="18"/>
                <w:szCs w:val="20"/>
              </w:rPr>
            </w:pPr>
            <w:r w:rsidRPr="00341A5D">
              <w:rPr>
                <w:rFonts w:ascii="Arial" w:hAnsi="Arial" w:cs="Arial"/>
                <w:sz w:val="18"/>
                <w:szCs w:val="20"/>
              </w:rPr>
              <w:t xml:space="preserve">Distribute ratios </w:t>
            </w:r>
          </w:p>
          <w:p w:rsidR="00276944" w:rsidRPr="00341A5D" w:rsidRDefault="00276944" w:rsidP="0061224B">
            <w:pPr>
              <w:pStyle w:val="ListParagraph"/>
              <w:numPr>
                <w:ilvl w:val="0"/>
                <w:numId w:val="4"/>
              </w:numPr>
              <w:autoSpaceDE w:val="0"/>
              <w:autoSpaceDN w:val="0"/>
              <w:adjustRightInd w:val="0"/>
              <w:spacing w:before="120" w:after="120"/>
              <w:rPr>
                <w:rFonts w:ascii="Arial" w:hAnsi="Arial" w:cs="Arial"/>
                <w:sz w:val="18"/>
                <w:szCs w:val="20"/>
              </w:rPr>
            </w:pPr>
            <w:r w:rsidRPr="00341A5D">
              <w:rPr>
                <w:rFonts w:ascii="Arial" w:hAnsi="Arial" w:cs="Arial"/>
                <w:sz w:val="18"/>
                <w:szCs w:val="20"/>
              </w:rPr>
              <w:t>Recurring numbers</w:t>
            </w:r>
          </w:p>
          <w:p w:rsidR="0061224B" w:rsidRPr="00341A5D" w:rsidRDefault="00276944" w:rsidP="0061224B">
            <w:pPr>
              <w:pStyle w:val="ListParagraph"/>
              <w:numPr>
                <w:ilvl w:val="0"/>
                <w:numId w:val="4"/>
              </w:numPr>
              <w:autoSpaceDE w:val="0"/>
              <w:autoSpaceDN w:val="0"/>
              <w:adjustRightInd w:val="0"/>
              <w:spacing w:before="120" w:after="120"/>
              <w:rPr>
                <w:rFonts w:ascii="Arial" w:hAnsi="Arial" w:cs="Arial"/>
                <w:sz w:val="18"/>
                <w:szCs w:val="20"/>
              </w:rPr>
            </w:pPr>
            <w:r w:rsidRPr="00341A5D">
              <w:rPr>
                <w:rFonts w:ascii="Arial" w:hAnsi="Arial" w:cs="Arial"/>
                <w:sz w:val="18"/>
                <w:szCs w:val="20"/>
              </w:rPr>
              <w:t>Predict what will happen to money over time</w:t>
            </w:r>
          </w:p>
          <w:p w:rsidR="00276944" w:rsidRPr="00341A5D" w:rsidRDefault="00276944" w:rsidP="0061224B">
            <w:pPr>
              <w:pStyle w:val="ListParagraph"/>
              <w:numPr>
                <w:ilvl w:val="0"/>
                <w:numId w:val="4"/>
              </w:numPr>
              <w:autoSpaceDE w:val="0"/>
              <w:autoSpaceDN w:val="0"/>
              <w:adjustRightInd w:val="0"/>
              <w:spacing w:before="120" w:after="120"/>
              <w:rPr>
                <w:rFonts w:ascii="Arial" w:hAnsi="Arial" w:cs="Arial"/>
                <w:sz w:val="18"/>
                <w:szCs w:val="20"/>
              </w:rPr>
            </w:pPr>
            <w:r w:rsidRPr="00341A5D">
              <w:rPr>
                <w:rFonts w:ascii="Arial" w:hAnsi="Arial" w:cs="Arial"/>
                <w:sz w:val="18"/>
                <w:szCs w:val="20"/>
              </w:rPr>
              <w:t>Earning and paying money based on interest</w:t>
            </w:r>
          </w:p>
          <w:p w:rsidR="00276944" w:rsidRPr="00341A5D" w:rsidRDefault="00276944" w:rsidP="0061224B">
            <w:pPr>
              <w:pStyle w:val="ListParagraph"/>
              <w:numPr>
                <w:ilvl w:val="0"/>
                <w:numId w:val="4"/>
              </w:numPr>
              <w:autoSpaceDE w:val="0"/>
              <w:autoSpaceDN w:val="0"/>
              <w:adjustRightInd w:val="0"/>
              <w:spacing w:before="120" w:after="120"/>
              <w:rPr>
                <w:rFonts w:ascii="Arial" w:hAnsi="Arial" w:cs="Arial"/>
                <w:sz w:val="18"/>
                <w:szCs w:val="20"/>
              </w:rPr>
            </w:pPr>
            <w:r w:rsidRPr="00341A5D">
              <w:rPr>
                <w:rFonts w:ascii="Arial" w:hAnsi="Arial" w:cs="Arial"/>
                <w:sz w:val="18"/>
                <w:szCs w:val="20"/>
              </w:rPr>
              <w:t>Calculate pay based on hourly rates</w:t>
            </w:r>
          </w:p>
          <w:p w:rsidR="00276944" w:rsidRPr="00341A5D" w:rsidRDefault="00276944" w:rsidP="0061224B">
            <w:pPr>
              <w:pStyle w:val="ListParagraph"/>
              <w:numPr>
                <w:ilvl w:val="0"/>
                <w:numId w:val="4"/>
              </w:numPr>
              <w:autoSpaceDE w:val="0"/>
              <w:autoSpaceDN w:val="0"/>
              <w:adjustRightInd w:val="0"/>
              <w:spacing w:before="120" w:after="120"/>
              <w:rPr>
                <w:rFonts w:ascii="Arial" w:hAnsi="Arial" w:cs="Arial"/>
                <w:sz w:val="18"/>
                <w:szCs w:val="20"/>
              </w:rPr>
            </w:pPr>
            <w:r w:rsidRPr="00341A5D">
              <w:rPr>
                <w:rFonts w:ascii="Arial" w:hAnsi="Arial" w:cs="Arial"/>
                <w:sz w:val="18"/>
                <w:szCs w:val="20"/>
              </w:rPr>
              <w:t>Understand that profit is what is made after all expenses are paid</w:t>
            </w:r>
          </w:p>
          <w:p w:rsidR="00276944" w:rsidRPr="00341A5D" w:rsidRDefault="00276944" w:rsidP="0061224B">
            <w:pPr>
              <w:pStyle w:val="ListParagraph"/>
              <w:numPr>
                <w:ilvl w:val="0"/>
                <w:numId w:val="4"/>
              </w:numPr>
              <w:autoSpaceDE w:val="0"/>
              <w:autoSpaceDN w:val="0"/>
              <w:adjustRightInd w:val="0"/>
              <w:spacing w:before="120" w:after="120"/>
              <w:rPr>
                <w:rFonts w:ascii="Arial" w:hAnsi="Arial" w:cs="Arial"/>
                <w:sz w:val="18"/>
                <w:szCs w:val="20"/>
              </w:rPr>
            </w:pPr>
            <w:r w:rsidRPr="00341A5D">
              <w:rPr>
                <w:rFonts w:ascii="Arial" w:hAnsi="Arial" w:cs="Arial"/>
                <w:sz w:val="18"/>
                <w:szCs w:val="20"/>
              </w:rPr>
              <w:t>Predict the value of an item over a certain amount of time (depreciation)</w:t>
            </w:r>
          </w:p>
          <w:p w:rsidR="00276944" w:rsidRPr="00341A5D" w:rsidRDefault="00276944" w:rsidP="0061224B">
            <w:pPr>
              <w:pStyle w:val="ListParagraph"/>
              <w:numPr>
                <w:ilvl w:val="0"/>
                <w:numId w:val="4"/>
              </w:numPr>
              <w:autoSpaceDE w:val="0"/>
              <w:autoSpaceDN w:val="0"/>
              <w:adjustRightInd w:val="0"/>
              <w:spacing w:before="120" w:after="120"/>
              <w:rPr>
                <w:rFonts w:ascii="Arial" w:hAnsi="Arial" w:cs="Arial"/>
                <w:sz w:val="18"/>
                <w:szCs w:val="20"/>
              </w:rPr>
            </w:pPr>
            <w:r w:rsidRPr="00341A5D">
              <w:rPr>
                <w:rFonts w:ascii="Arial" w:hAnsi="Arial" w:cs="Arial"/>
                <w:sz w:val="18"/>
                <w:szCs w:val="20"/>
              </w:rPr>
              <w:t>Understand the chances of something occurring through probability</w:t>
            </w:r>
          </w:p>
          <w:p w:rsidR="006A77A1" w:rsidRPr="0088380D" w:rsidRDefault="006A77A1" w:rsidP="0088380D">
            <w:pPr>
              <w:autoSpaceDE w:val="0"/>
              <w:autoSpaceDN w:val="0"/>
              <w:adjustRightInd w:val="0"/>
              <w:spacing w:before="120" w:after="120"/>
              <w:ind w:left="360"/>
              <w:rPr>
                <w:rFonts w:ascii="Arial" w:hAnsi="Arial" w:cs="Arial"/>
                <w:b/>
                <w:sz w:val="18"/>
                <w:szCs w:val="20"/>
              </w:rPr>
            </w:pPr>
          </w:p>
        </w:tc>
        <w:tc>
          <w:tcPr>
            <w:tcW w:w="2175" w:type="pct"/>
            <w:gridSpan w:val="10"/>
            <w:tcBorders>
              <w:left w:val="single" w:sz="4" w:space="0" w:color="auto"/>
            </w:tcBorders>
            <w:shd w:val="clear" w:color="auto" w:fill="auto"/>
          </w:tcPr>
          <w:p w:rsidR="006A77A1" w:rsidRPr="00AF420D" w:rsidRDefault="006A77A1" w:rsidP="008B3B1D">
            <w:pPr>
              <w:spacing w:before="120" w:after="120"/>
              <w:rPr>
                <w:rFonts w:ascii="Arial" w:hAnsi="Arial" w:cs="Arial"/>
                <w:b/>
                <w:sz w:val="18"/>
                <w:szCs w:val="20"/>
              </w:rPr>
            </w:pPr>
            <w:r w:rsidRPr="00AF420D">
              <w:rPr>
                <w:rFonts w:ascii="Arial" w:hAnsi="Arial" w:cs="Arial"/>
                <w:b/>
                <w:sz w:val="18"/>
                <w:szCs w:val="20"/>
              </w:rPr>
              <w:t>Students learn about:</w:t>
            </w:r>
          </w:p>
          <w:p w:rsidR="006A77A1" w:rsidRDefault="0061224B" w:rsidP="0061224B">
            <w:pPr>
              <w:pStyle w:val="ListParagraph"/>
              <w:numPr>
                <w:ilvl w:val="0"/>
                <w:numId w:val="2"/>
              </w:numPr>
              <w:spacing w:before="120" w:after="120" w:line="276" w:lineRule="auto"/>
              <w:rPr>
                <w:rFonts w:ascii="Arial" w:hAnsi="Arial" w:cs="Arial"/>
                <w:sz w:val="18"/>
                <w:szCs w:val="20"/>
              </w:rPr>
            </w:pPr>
            <w:r>
              <w:rPr>
                <w:rFonts w:ascii="Arial" w:hAnsi="Arial" w:cs="Arial"/>
                <w:sz w:val="18"/>
                <w:szCs w:val="20"/>
              </w:rPr>
              <w:t>Principal value, simple interest, compound interest, flat interest</w:t>
            </w:r>
          </w:p>
          <w:p w:rsidR="0061224B" w:rsidRDefault="00276944" w:rsidP="0061224B">
            <w:pPr>
              <w:pStyle w:val="ListParagraph"/>
              <w:numPr>
                <w:ilvl w:val="0"/>
                <w:numId w:val="2"/>
              </w:numPr>
              <w:spacing w:before="120" w:after="120" w:line="276" w:lineRule="auto"/>
              <w:rPr>
                <w:rFonts w:ascii="Arial" w:hAnsi="Arial" w:cs="Arial"/>
                <w:sz w:val="18"/>
                <w:szCs w:val="20"/>
              </w:rPr>
            </w:pPr>
            <w:r>
              <w:rPr>
                <w:rFonts w:ascii="Arial" w:hAnsi="Arial" w:cs="Arial"/>
                <w:sz w:val="18"/>
                <w:szCs w:val="20"/>
              </w:rPr>
              <w:t>Discounts, straight line depreciation, reducing balance depreciation</w:t>
            </w:r>
          </w:p>
          <w:p w:rsidR="00276944" w:rsidRDefault="00276944" w:rsidP="0061224B">
            <w:pPr>
              <w:pStyle w:val="ListParagraph"/>
              <w:numPr>
                <w:ilvl w:val="0"/>
                <w:numId w:val="2"/>
              </w:numPr>
              <w:spacing w:before="120" w:after="120" w:line="276" w:lineRule="auto"/>
              <w:rPr>
                <w:rFonts w:ascii="Arial" w:hAnsi="Arial" w:cs="Arial"/>
                <w:sz w:val="18"/>
                <w:szCs w:val="20"/>
              </w:rPr>
            </w:pPr>
            <w:r>
              <w:rPr>
                <w:rFonts w:ascii="Arial" w:hAnsi="Arial" w:cs="Arial"/>
                <w:sz w:val="18"/>
                <w:szCs w:val="20"/>
              </w:rPr>
              <w:t>Hourly rates, double time and profit</w:t>
            </w:r>
          </w:p>
          <w:p w:rsidR="00276944" w:rsidRDefault="00276944" w:rsidP="0061224B">
            <w:pPr>
              <w:pStyle w:val="ListParagraph"/>
              <w:numPr>
                <w:ilvl w:val="0"/>
                <w:numId w:val="2"/>
              </w:numPr>
              <w:spacing w:before="120" w:after="120" w:line="276" w:lineRule="auto"/>
              <w:rPr>
                <w:rFonts w:ascii="Arial" w:hAnsi="Arial" w:cs="Arial"/>
                <w:sz w:val="18"/>
                <w:szCs w:val="20"/>
              </w:rPr>
            </w:pPr>
            <w:r>
              <w:rPr>
                <w:rFonts w:ascii="Arial" w:hAnsi="Arial" w:cs="Arial"/>
                <w:sz w:val="18"/>
                <w:szCs w:val="20"/>
              </w:rPr>
              <w:t>The range of probability</w:t>
            </w:r>
          </w:p>
          <w:p w:rsidR="00276944" w:rsidRDefault="00276944" w:rsidP="0061224B">
            <w:pPr>
              <w:pStyle w:val="ListParagraph"/>
              <w:numPr>
                <w:ilvl w:val="0"/>
                <w:numId w:val="2"/>
              </w:numPr>
              <w:spacing w:before="120" w:after="120" w:line="276" w:lineRule="auto"/>
              <w:rPr>
                <w:rFonts w:ascii="Arial" w:hAnsi="Arial" w:cs="Arial"/>
                <w:sz w:val="18"/>
                <w:szCs w:val="20"/>
              </w:rPr>
            </w:pPr>
            <w:r>
              <w:rPr>
                <w:rFonts w:ascii="Arial" w:hAnsi="Arial" w:cs="Arial"/>
                <w:sz w:val="18"/>
                <w:szCs w:val="20"/>
              </w:rPr>
              <w:t>Relative frequency</w:t>
            </w:r>
          </w:p>
          <w:p w:rsidR="00276944" w:rsidRDefault="00276944" w:rsidP="0061224B">
            <w:pPr>
              <w:pStyle w:val="ListParagraph"/>
              <w:numPr>
                <w:ilvl w:val="0"/>
                <w:numId w:val="2"/>
              </w:numPr>
              <w:spacing w:before="120" w:after="120" w:line="276" w:lineRule="auto"/>
              <w:rPr>
                <w:rFonts w:ascii="Arial" w:hAnsi="Arial" w:cs="Arial"/>
                <w:sz w:val="18"/>
                <w:szCs w:val="20"/>
              </w:rPr>
            </w:pPr>
            <w:r>
              <w:rPr>
                <w:rFonts w:ascii="Arial" w:hAnsi="Arial" w:cs="Arial"/>
                <w:sz w:val="18"/>
                <w:szCs w:val="20"/>
              </w:rPr>
              <w:t>Tree diagrams</w:t>
            </w:r>
          </w:p>
          <w:p w:rsidR="00276944" w:rsidRPr="00341A5D" w:rsidRDefault="00276944" w:rsidP="00341A5D">
            <w:pPr>
              <w:spacing w:before="120" w:after="120"/>
              <w:rPr>
                <w:rFonts w:ascii="Arial" w:hAnsi="Arial" w:cs="Arial"/>
                <w:sz w:val="18"/>
                <w:szCs w:val="20"/>
              </w:rPr>
            </w:pPr>
          </w:p>
        </w:tc>
      </w:tr>
      <w:tr w:rsidR="006A77A1" w:rsidRPr="0047183A" w:rsidTr="008B3B1D">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Background and Key Ideas</w:t>
            </w:r>
          </w:p>
        </w:tc>
        <w:tc>
          <w:tcPr>
            <w:tcW w:w="4155" w:type="pct"/>
            <w:gridSpan w:val="18"/>
            <w:tcBorders>
              <w:left w:val="single" w:sz="4" w:space="0" w:color="auto"/>
              <w:bottom w:val="single" w:sz="4" w:space="0" w:color="000000" w:themeColor="text1"/>
            </w:tcBorders>
            <w:shd w:val="clear" w:color="auto" w:fill="auto"/>
          </w:tcPr>
          <w:p w:rsidR="006A77A1" w:rsidRDefault="00B30E3F" w:rsidP="008B3B1D">
            <w:pPr>
              <w:spacing w:before="120" w:after="120"/>
              <w:rPr>
                <w:rFonts w:ascii="Arial" w:hAnsi="Arial" w:cs="Arial"/>
                <w:sz w:val="20"/>
                <w:szCs w:val="20"/>
              </w:rPr>
            </w:pPr>
            <w:r>
              <w:rPr>
                <w:rFonts w:ascii="Arial" w:hAnsi="Arial" w:cs="Arial"/>
                <w:sz w:val="20"/>
                <w:szCs w:val="20"/>
              </w:rPr>
              <w:t>Key Ideas: Number</w:t>
            </w:r>
          </w:p>
          <w:p w:rsidR="006A77A1" w:rsidRDefault="00230F28" w:rsidP="008B3B1D">
            <w:pPr>
              <w:spacing w:before="120" w:after="120"/>
              <w:rPr>
                <w:rFonts w:ascii="Arial" w:hAnsi="Arial" w:cs="Arial"/>
                <w:sz w:val="20"/>
                <w:szCs w:val="20"/>
              </w:rPr>
            </w:pPr>
            <w:r>
              <w:rPr>
                <w:rFonts w:ascii="Arial" w:hAnsi="Arial" w:cs="Arial"/>
                <w:sz w:val="20"/>
                <w:szCs w:val="20"/>
              </w:rPr>
              <w:t>Students will be developing their vocabulary around</w:t>
            </w:r>
            <w:r w:rsidR="00B07567">
              <w:rPr>
                <w:rFonts w:ascii="Arial" w:hAnsi="Arial" w:cs="Arial"/>
                <w:sz w:val="20"/>
                <w:szCs w:val="20"/>
              </w:rPr>
              <w:t xml:space="preserve"> mathematical concepts and developing their number skills through the following key ideas:</w:t>
            </w:r>
          </w:p>
          <w:p w:rsidR="00B07567" w:rsidRDefault="00B07567" w:rsidP="00B07567">
            <w:pPr>
              <w:pStyle w:val="ListParagraph"/>
              <w:numPr>
                <w:ilvl w:val="0"/>
                <w:numId w:val="7"/>
              </w:numPr>
              <w:spacing w:before="120" w:after="120"/>
              <w:rPr>
                <w:rFonts w:ascii="Arial" w:hAnsi="Arial" w:cs="Arial"/>
                <w:sz w:val="20"/>
                <w:szCs w:val="20"/>
              </w:rPr>
            </w:pPr>
            <w:r>
              <w:rPr>
                <w:rFonts w:ascii="Arial" w:hAnsi="Arial" w:cs="Arial"/>
                <w:sz w:val="20"/>
                <w:szCs w:val="20"/>
              </w:rPr>
              <w:t>To engage students in numeracy and broaden their understanding of mathematical concepts in relation to the syllabus and work readiness</w:t>
            </w:r>
          </w:p>
          <w:p w:rsidR="00B07567" w:rsidRDefault="00B07567" w:rsidP="00B07567">
            <w:pPr>
              <w:pStyle w:val="ListParagraph"/>
              <w:numPr>
                <w:ilvl w:val="0"/>
                <w:numId w:val="7"/>
              </w:numPr>
              <w:spacing w:before="120" w:after="120"/>
              <w:rPr>
                <w:rFonts w:ascii="Arial" w:hAnsi="Arial" w:cs="Arial"/>
                <w:sz w:val="20"/>
                <w:szCs w:val="20"/>
              </w:rPr>
            </w:pPr>
            <w:r>
              <w:rPr>
                <w:rFonts w:ascii="Arial" w:hAnsi="Arial" w:cs="Arial"/>
                <w:sz w:val="20"/>
                <w:szCs w:val="20"/>
              </w:rPr>
              <w:t>To increase students numeracy levels in regards to different number concepts</w:t>
            </w:r>
          </w:p>
          <w:p w:rsidR="00B07567" w:rsidRDefault="00B07567" w:rsidP="00B07567">
            <w:pPr>
              <w:pStyle w:val="ListParagraph"/>
              <w:numPr>
                <w:ilvl w:val="0"/>
                <w:numId w:val="7"/>
              </w:numPr>
              <w:spacing w:before="120" w:after="120"/>
              <w:rPr>
                <w:rFonts w:ascii="Arial" w:hAnsi="Arial" w:cs="Arial"/>
                <w:sz w:val="20"/>
                <w:szCs w:val="20"/>
              </w:rPr>
            </w:pPr>
            <w:r>
              <w:rPr>
                <w:rFonts w:ascii="Arial" w:hAnsi="Arial" w:cs="Arial"/>
                <w:sz w:val="20"/>
                <w:szCs w:val="20"/>
              </w:rPr>
              <w:t>To increase comprehension skills and mental computation</w:t>
            </w:r>
          </w:p>
          <w:p w:rsidR="006A77A1" w:rsidRDefault="00B07567" w:rsidP="00473DBE">
            <w:pPr>
              <w:pStyle w:val="ListParagraph"/>
              <w:numPr>
                <w:ilvl w:val="0"/>
                <w:numId w:val="7"/>
              </w:numPr>
              <w:spacing w:before="120" w:after="120"/>
              <w:rPr>
                <w:rFonts w:ascii="Arial" w:hAnsi="Arial" w:cs="Arial"/>
                <w:sz w:val="20"/>
                <w:szCs w:val="20"/>
              </w:rPr>
            </w:pPr>
            <w:r w:rsidRPr="00473DBE">
              <w:rPr>
                <w:rFonts w:ascii="Arial" w:hAnsi="Arial" w:cs="Arial"/>
                <w:sz w:val="20"/>
                <w:szCs w:val="20"/>
              </w:rPr>
              <w:t>Supporting the elements of learning and achievement.</w:t>
            </w:r>
          </w:p>
        </w:tc>
      </w:tr>
      <w:tr w:rsidR="006A77A1" w:rsidRPr="0047183A" w:rsidTr="008B3B1D">
        <w:trPr>
          <w:trHeight w:val="681"/>
        </w:trPr>
        <w:tc>
          <w:tcPr>
            <w:tcW w:w="845" w:type="pct"/>
            <w:vMerge w:val="restart"/>
            <w:shd w:val="clear" w:color="auto" w:fill="DBE5F1" w:themeFill="accent1" w:themeFillTint="33"/>
            <w:vAlign w:val="center"/>
          </w:tcPr>
          <w:p w:rsidR="006A77A1" w:rsidRDefault="006A77A1" w:rsidP="008B3B1D">
            <w:pPr>
              <w:spacing w:before="120" w:after="120"/>
              <w:jc w:val="center"/>
              <w:rPr>
                <w:rFonts w:ascii="Arial" w:hAnsi="Arial" w:cs="Arial"/>
                <w:b/>
                <w:sz w:val="20"/>
                <w:szCs w:val="20"/>
              </w:rPr>
            </w:pPr>
            <w:r>
              <w:rPr>
                <w:rFonts w:ascii="Arial" w:hAnsi="Arial" w:cs="Arial"/>
                <w:b/>
                <w:sz w:val="20"/>
                <w:szCs w:val="20"/>
              </w:rPr>
              <w:t>Literacy Continuum</w:t>
            </w:r>
          </w:p>
        </w:tc>
        <w:tc>
          <w:tcPr>
            <w:tcW w:w="460" w:type="pct"/>
            <w:tcBorders>
              <w:bottom w:val="single" w:sz="4" w:space="0" w:color="000000" w:themeColor="text1"/>
            </w:tcBorders>
            <w:shd w:val="clear" w:color="auto" w:fill="F4A7D1"/>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Reading Texts</w:t>
            </w:r>
          </w:p>
        </w:tc>
        <w:tc>
          <w:tcPr>
            <w:tcW w:w="659" w:type="pct"/>
            <w:gridSpan w:val="3"/>
            <w:tcBorders>
              <w:bottom w:val="single" w:sz="4" w:space="0" w:color="000000" w:themeColor="text1"/>
            </w:tcBorders>
            <w:shd w:val="clear" w:color="auto" w:fill="DAEEF3" w:themeFill="accent5" w:themeFillTint="33"/>
            <w:vAlign w:val="center"/>
          </w:tcPr>
          <w:p w:rsidR="006A77A1" w:rsidRPr="008D54A8" w:rsidRDefault="001B1707" w:rsidP="008B3B1D">
            <w:pPr>
              <w:spacing w:before="120" w:after="120"/>
              <w:jc w:val="center"/>
              <w:rPr>
                <w:rFonts w:ascii="Arial" w:hAnsi="Arial" w:cs="Arial"/>
                <w:sz w:val="16"/>
                <w:szCs w:val="20"/>
              </w:rPr>
            </w:pPr>
            <w:r>
              <w:rPr>
                <w:rFonts w:ascii="Arial" w:hAnsi="Arial" w:cs="Arial"/>
                <w:noProof/>
                <w:sz w:val="16"/>
                <w:szCs w:val="20"/>
              </w:rPr>
              <mc:AlternateContent>
                <mc:Choice Requires="wps">
                  <w:drawing>
                    <wp:anchor distT="0" distB="0" distL="114300" distR="114300" simplePos="0" relativeHeight="251668480" behindDoc="0" locked="0" layoutInCell="1" allowOverlap="1" wp14:anchorId="38E37625" wp14:editId="09383EB7">
                      <wp:simplePos x="0" y="0"/>
                      <wp:positionH relativeFrom="column">
                        <wp:posOffset>-46355</wp:posOffset>
                      </wp:positionH>
                      <wp:positionV relativeFrom="paragraph">
                        <wp:posOffset>-59055</wp:posOffset>
                      </wp:positionV>
                      <wp:extent cx="828675" cy="3333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828675" cy="3333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3.65pt;margin-top:-4.65pt;width:65.2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" filled="f" strokecolor="#385d8a" strokeweight="2pt"/>
                  </w:pict>
                </mc:Fallback>
              </mc:AlternateContent>
            </w:r>
            <w:r w:rsidR="006A77A1" w:rsidRPr="008D54A8">
              <w:rPr>
                <w:rFonts w:ascii="Arial" w:hAnsi="Arial" w:cs="Arial"/>
                <w:sz w:val="16"/>
                <w:szCs w:val="20"/>
              </w:rPr>
              <w:t>Comprehension</w:t>
            </w:r>
          </w:p>
        </w:tc>
        <w:tc>
          <w:tcPr>
            <w:tcW w:w="531" w:type="pct"/>
            <w:gridSpan w:val="2"/>
            <w:tcBorders>
              <w:bottom w:val="single" w:sz="4" w:space="0" w:color="000000" w:themeColor="text1"/>
            </w:tcBorders>
            <w:shd w:val="clear" w:color="auto" w:fill="C2F094"/>
            <w:vAlign w:val="center"/>
          </w:tcPr>
          <w:p w:rsidR="006A77A1" w:rsidRPr="008D54A8" w:rsidRDefault="001B1707" w:rsidP="008B3B1D">
            <w:pPr>
              <w:spacing w:before="120" w:after="120"/>
              <w:jc w:val="center"/>
              <w:rPr>
                <w:rFonts w:ascii="Arial" w:hAnsi="Arial" w:cs="Arial"/>
                <w:sz w:val="16"/>
                <w:szCs w:val="20"/>
              </w:rPr>
            </w:pPr>
            <w:r>
              <w:rPr>
                <w:rFonts w:ascii="Arial" w:hAnsi="Arial" w:cs="Arial"/>
                <w:noProof/>
                <w:sz w:val="16"/>
                <w:szCs w:val="20"/>
              </w:rPr>
              <mc:AlternateContent>
                <mc:Choice Requires="wps">
                  <w:drawing>
                    <wp:anchor distT="0" distB="0" distL="114300" distR="114300" simplePos="0" relativeHeight="251666432" behindDoc="0" locked="0" layoutInCell="1" allowOverlap="1" wp14:anchorId="4DCA9AB7" wp14:editId="709E4D12">
                      <wp:simplePos x="0" y="0"/>
                      <wp:positionH relativeFrom="column">
                        <wp:posOffset>-36195</wp:posOffset>
                      </wp:positionH>
                      <wp:positionV relativeFrom="paragraph">
                        <wp:posOffset>-10160</wp:posOffset>
                      </wp:positionV>
                      <wp:extent cx="676275" cy="3333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676275" cy="3333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2.85pt;margin-top:-.8pt;width:53.2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" filled="f" strokecolor="#385d8a" strokeweight="2pt"/>
                  </w:pict>
                </mc:Fallback>
              </mc:AlternateContent>
            </w:r>
            <w:r w:rsidR="006A77A1" w:rsidRPr="008D54A8">
              <w:rPr>
                <w:rFonts w:ascii="Arial" w:hAnsi="Arial" w:cs="Arial"/>
                <w:sz w:val="16"/>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Aspects of Writing</w:t>
            </w:r>
          </w:p>
        </w:tc>
        <w:tc>
          <w:tcPr>
            <w:tcW w:w="527" w:type="pct"/>
            <w:gridSpan w:val="4"/>
            <w:tcBorders>
              <w:bottom w:val="single" w:sz="4" w:space="0" w:color="000000" w:themeColor="text1"/>
            </w:tcBorders>
            <w:shd w:val="clear" w:color="auto" w:fill="FABF8F" w:themeFill="accent6" w:themeFillTint="99"/>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3"/>
            <w:tcBorders>
              <w:bottom w:val="single" w:sz="4" w:space="0" w:color="000000" w:themeColor="text1"/>
            </w:tcBorders>
            <w:shd w:val="clear" w:color="auto" w:fill="CCC0D9" w:themeFill="accent4" w:themeFillTint="66"/>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Phonemic Awareness</w:t>
            </w:r>
          </w:p>
        </w:tc>
        <w:tc>
          <w:tcPr>
            <w:tcW w:w="528" w:type="pct"/>
            <w:tcBorders>
              <w:bottom w:val="single" w:sz="4" w:space="0" w:color="000000" w:themeColor="text1"/>
            </w:tcBorders>
            <w:shd w:val="clear" w:color="auto" w:fill="FFD7E3"/>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Concepts About Print</w:t>
            </w:r>
          </w:p>
        </w:tc>
      </w:tr>
      <w:tr w:rsidR="006A77A1" w:rsidRPr="0047183A" w:rsidTr="008B3B1D">
        <w:trPr>
          <w:trHeight w:val="1062"/>
        </w:trPr>
        <w:tc>
          <w:tcPr>
            <w:tcW w:w="845" w:type="pct"/>
            <w:vMerge/>
            <w:tcBorders>
              <w:bottom w:val="single" w:sz="4" w:space="0" w:color="000000" w:themeColor="text1"/>
            </w:tcBorders>
            <w:shd w:val="clear" w:color="auto" w:fill="DBE5F1" w:themeFill="accent1" w:themeFillTint="33"/>
            <w:vAlign w:val="center"/>
          </w:tcPr>
          <w:p w:rsidR="006A77A1" w:rsidRPr="00002081" w:rsidRDefault="006A77A1" w:rsidP="008B3B1D">
            <w:pPr>
              <w:spacing w:before="120" w:after="120"/>
              <w:jc w:val="center"/>
              <w:rPr>
                <w:rFonts w:ascii="Arial" w:hAnsi="Arial" w:cs="Arial"/>
                <w:b/>
                <w:sz w:val="20"/>
                <w:szCs w:val="20"/>
              </w:rPr>
            </w:pPr>
          </w:p>
        </w:tc>
        <w:tc>
          <w:tcPr>
            <w:tcW w:w="4155" w:type="pct"/>
            <w:gridSpan w:val="18"/>
            <w:tcBorders>
              <w:bottom w:val="single" w:sz="4" w:space="0" w:color="000000" w:themeColor="text1"/>
            </w:tcBorders>
            <w:shd w:val="clear" w:color="auto" w:fill="auto"/>
            <w:vAlign w:val="center"/>
          </w:tcPr>
          <w:p w:rsidR="006A77A1" w:rsidRDefault="006A77A1" w:rsidP="008B3B1D">
            <w:pPr>
              <w:spacing w:before="120" w:after="120"/>
              <w:rPr>
                <w:rFonts w:ascii="Arial" w:hAnsi="Arial" w:cs="Arial"/>
                <w:sz w:val="20"/>
                <w:szCs w:val="20"/>
              </w:rPr>
            </w:pPr>
            <w:r>
              <w:rPr>
                <w:rFonts w:ascii="Arial" w:hAnsi="Arial" w:cs="Arial"/>
                <w:sz w:val="20"/>
                <w:szCs w:val="20"/>
              </w:rPr>
              <w:t xml:space="preserve">Clusters: </w:t>
            </w:r>
            <w:r w:rsidR="002C1962">
              <w:rPr>
                <w:rFonts w:ascii="Arial" w:hAnsi="Arial" w:cs="Arial"/>
                <w:sz w:val="20"/>
                <w:szCs w:val="20"/>
              </w:rPr>
              <w:t>11</w:t>
            </w:r>
          </w:p>
          <w:p w:rsidR="002C1962" w:rsidRDefault="002C1962" w:rsidP="008B3B1D">
            <w:pPr>
              <w:spacing w:before="120" w:after="120"/>
              <w:rPr>
                <w:rFonts w:ascii="Arial" w:hAnsi="Arial" w:cs="Arial"/>
                <w:sz w:val="20"/>
                <w:szCs w:val="20"/>
              </w:rPr>
            </w:pPr>
            <w:r>
              <w:rPr>
                <w:rFonts w:ascii="Arial" w:hAnsi="Arial" w:cs="Arial"/>
                <w:sz w:val="20"/>
                <w:szCs w:val="20"/>
              </w:rPr>
              <w:t>Demonstrates understanding of new words for new concepts</w:t>
            </w:r>
          </w:p>
          <w:p w:rsidR="006A77A1" w:rsidRDefault="006A77A1" w:rsidP="008B3B1D">
            <w:pPr>
              <w:spacing w:before="120" w:after="120"/>
              <w:rPr>
                <w:rFonts w:ascii="Arial" w:hAnsi="Arial" w:cs="Arial"/>
                <w:sz w:val="20"/>
                <w:szCs w:val="20"/>
              </w:rPr>
            </w:pPr>
          </w:p>
          <w:p w:rsidR="006A77A1" w:rsidRPr="007A3AE0" w:rsidRDefault="006A77A1" w:rsidP="008B3B1D">
            <w:pPr>
              <w:spacing w:before="120" w:after="120"/>
              <w:rPr>
                <w:rFonts w:ascii="Arial" w:hAnsi="Arial" w:cs="Arial"/>
                <w:sz w:val="20"/>
                <w:szCs w:val="20"/>
              </w:rPr>
            </w:pPr>
          </w:p>
        </w:tc>
      </w:tr>
      <w:tr w:rsidR="006A77A1" w:rsidRPr="0047183A" w:rsidTr="008B3B1D">
        <w:trPr>
          <w:trHeight w:val="737"/>
        </w:trPr>
        <w:tc>
          <w:tcPr>
            <w:tcW w:w="845" w:type="pct"/>
            <w:vMerge w:val="restart"/>
            <w:shd w:val="clear" w:color="auto" w:fill="DBE5F1" w:themeFill="accent1" w:themeFillTint="33"/>
            <w:vAlign w:val="center"/>
          </w:tcPr>
          <w:p w:rsidR="006A77A1" w:rsidRPr="006A5D06" w:rsidRDefault="006A77A1" w:rsidP="008B3B1D">
            <w:pPr>
              <w:spacing w:before="120" w:after="120"/>
              <w:jc w:val="center"/>
              <w:rPr>
                <w:rFonts w:ascii="Arial" w:hAnsi="Arial" w:cs="Arial"/>
                <w:b/>
                <w:sz w:val="20"/>
                <w:szCs w:val="20"/>
              </w:rPr>
            </w:pPr>
            <w:r w:rsidRPr="006A5D06">
              <w:rPr>
                <w:rFonts w:ascii="Arial" w:hAnsi="Arial" w:cs="Arial"/>
                <w:b/>
                <w:sz w:val="20"/>
                <w:szCs w:val="20"/>
              </w:rPr>
              <w:lastRenderedPageBreak/>
              <w:t>Numeracy Continuum</w:t>
            </w:r>
          </w:p>
        </w:tc>
        <w:tc>
          <w:tcPr>
            <w:tcW w:w="594" w:type="pct"/>
            <w:gridSpan w:val="2"/>
            <w:tcBorders>
              <w:bottom w:val="single" w:sz="4" w:space="0" w:color="000000" w:themeColor="text1"/>
            </w:tcBorders>
            <w:shd w:val="clear" w:color="auto" w:fill="D2BAEC"/>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Counting Sequences</w:t>
            </w:r>
          </w:p>
        </w:tc>
        <w:tc>
          <w:tcPr>
            <w:tcW w:w="657" w:type="pct"/>
            <w:gridSpan w:val="3"/>
            <w:tcBorders>
              <w:bottom w:val="single" w:sz="4" w:space="0" w:color="000000" w:themeColor="text1"/>
            </w:tcBorders>
            <w:shd w:val="clear" w:color="auto" w:fill="F79646" w:themeFill="accent6"/>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Pattern and Number Structure</w:t>
            </w:r>
          </w:p>
        </w:tc>
        <w:tc>
          <w:tcPr>
            <w:tcW w:w="594" w:type="pct"/>
            <w:gridSpan w:val="4"/>
            <w:tcBorders>
              <w:bottom w:val="single" w:sz="4" w:space="0" w:color="000000" w:themeColor="text1"/>
            </w:tcBorders>
            <w:shd w:val="clear" w:color="auto" w:fill="5BA9CD"/>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Place Value</w:t>
            </w:r>
          </w:p>
        </w:tc>
        <w:tc>
          <w:tcPr>
            <w:tcW w:w="595" w:type="pct"/>
            <w:gridSpan w:val="4"/>
            <w:tcBorders>
              <w:bottom w:val="single" w:sz="4" w:space="0" w:color="000000" w:themeColor="text1"/>
            </w:tcBorders>
            <w:shd w:val="clear" w:color="auto" w:fill="C2F094"/>
            <w:vAlign w:val="center"/>
          </w:tcPr>
          <w:p w:rsidR="006A77A1" w:rsidRPr="006A5D06" w:rsidRDefault="00D25D9B" w:rsidP="008B3B1D">
            <w:pPr>
              <w:spacing w:before="120" w:after="120"/>
              <w:jc w:val="center"/>
              <w:rPr>
                <w:rFonts w:ascii="Arial" w:hAnsi="Arial" w:cs="Arial"/>
                <w:sz w:val="16"/>
                <w:szCs w:val="20"/>
              </w:rPr>
            </w:pPr>
            <w:r>
              <w:rPr>
                <w:rFonts w:ascii="Arial" w:hAnsi="Arial" w:cs="Arial"/>
                <w:noProof/>
                <w:sz w:val="16"/>
                <w:szCs w:val="20"/>
              </w:rPr>
              <mc:AlternateContent>
                <mc:Choice Requires="wps">
                  <w:drawing>
                    <wp:anchor distT="0" distB="0" distL="114300" distR="114300" simplePos="0" relativeHeight="251664384" behindDoc="0" locked="0" layoutInCell="1" allowOverlap="1" wp14:anchorId="03FFAFA4" wp14:editId="0301E30D">
                      <wp:simplePos x="0" y="0"/>
                      <wp:positionH relativeFrom="column">
                        <wp:posOffset>734695</wp:posOffset>
                      </wp:positionH>
                      <wp:positionV relativeFrom="paragraph">
                        <wp:posOffset>30480</wp:posOffset>
                      </wp:positionV>
                      <wp:extent cx="619125" cy="3333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619125" cy="3333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57.85pt;margin-top:2.4pt;width:48.7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" filled="f" strokecolor="#385d8a" strokeweight="2pt"/>
                  </w:pict>
                </mc:Fallback>
              </mc:AlternateContent>
            </w:r>
            <w:r>
              <w:rPr>
                <w:rFonts w:ascii="Arial" w:hAnsi="Arial" w:cs="Arial"/>
                <w:noProof/>
                <w:sz w:val="16"/>
                <w:szCs w:val="20"/>
              </w:rPr>
              <mc:AlternateContent>
                <mc:Choice Requires="wps">
                  <w:drawing>
                    <wp:anchor distT="0" distB="0" distL="114300" distR="114300" simplePos="0" relativeHeight="251662336" behindDoc="0" locked="0" layoutInCell="1" allowOverlap="1" wp14:anchorId="7A700D3C" wp14:editId="37B8BAC0">
                      <wp:simplePos x="0" y="0"/>
                      <wp:positionH relativeFrom="column">
                        <wp:posOffset>-37465</wp:posOffset>
                      </wp:positionH>
                      <wp:positionV relativeFrom="paragraph">
                        <wp:posOffset>20955</wp:posOffset>
                      </wp:positionV>
                      <wp:extent cx="771525" cy="3333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771525" cy="3333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2.95pt;margin-top:1.65pt;width:60.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" filled="f" strokecolor="#385d8a" strokeweight="2pt"/>
                  </w:pict>
                </mc:Fallback>
              </mc:AlternateContent>
            </w:r>
            <w:r w:rsidR="006A77A1" w:rsidRPr="006A5D06">
              <w:rPr>
                <w:rFonts w:ascii="Arial" w:hAnsi="Arial" w:cs="Arial"/>
                <w:sz w:val="16"/>
                <w:szCs w:val="20"/>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Fraction Units</w:t>
            </w:r>
          </w:p>
        </w:tc>
        <w:tc>
          <w:tcPr>
            <w:tcW w:w="528" w:type="pct"/>
            <w:tcBorders>
              <w:bottom w:val="single" w:sz="4" w:space="0" w:color="000000" w:themeColor="text1"/>
            </w:tcBorders>
            <w:shd w:val="clear" w:color="auto" w:fill="CF7F8F"/>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Length, Area and Volume</w:t>
            </w:r>
          </w:p>
        </w:tc>
      </w:tr>
      <w:tr w:rsidR="006A77A1" w:rsidRPr="0047183A" w:rsidTr="008B3B1D">
        <w:trPr>
          <w:trHeight w:val="1394"/>
        </w:trPr>
        <w:tc>
          <w:tcPr>
            <w:tcW w:w="845" w:type="pct"/>
            <w:vMerge/>
            <w:tcBorders>
              <w:bottom w:val="single" w:sz="4" w:space="0" w:color="000000" w:themeColor="text1"/>
            </w:tcBorders>
            <w:shd w:val="clear" w:color="auto" w:fill="DBE5F1" w:themeFill="accent1" w:themeFillTint="33"/>
            <w:vAlign w:val="center"/>
          </w:tcPr>
          <w:p w:rsidR="006A77A1" w:rsidRPr="006A5D06" w:rsidRDefault="006A77A1" w:rsidP="008B3B1D">
            <w:pPr>
              <w:spacing w:before="120" w:after="120"/>
              <w:jc w:val="center"/>
              <w:rPr>
                <w:rFonts w:ascii="Arial" w:hAnsi="Arial" w:cs="Arial"/>
                <w:b/>
                <w:sz w:val="20"/>
                <w:szCs w:val="20"/>
              </w:rPr>
            </w:pPr>
          </w:p>
        </w:tc>
        <w:tc>
          <w:tcPr>
            <w:tcW w:w="4155" w:type="pct"/>
            <w:gridSpan w:val="18"/>
            <w:tcBorders>
              <w:bottom w:val="single" w:sz="4" w:space="0" w:color="000000" w:themeColor="text1"/>
            </w:tcBorders>
            <w:shd w:val="clear" w:color="auto" w:fill="auto"/>
            <w:vAlign w:val="center"/>
          </w:tcPr>
          <w:p w:rsidR="002C1962" w:rsidRDefault="002C1962" w:rsidP="008B3B1D">
            <w:pPr>
              <w:spacing w:before="120" w:after="120"/>
              <w:rPr>
                <w:rFonts w:ascii="Arial" w:hAnsi="Arial" w:cs="Arial"/>
                <w:sz w:val="20"/>
                <w:szCs w:val="20"/>
              </w:rPr>
            </w:pPr>
            <w:r>
              <w:rPr>
                <w:rFonts w:ascii="Arial" w:hAnsi="Arial" w:cs="Arial"/>
                <w:sz w:val="20"/>
                <w:szCs w:val="20"/>
              </w:rPr>
              <w:t>Multiplication and Division</w:t>
            </w:r>
          </w:p>
          <w:p w:rsidR="006A77A1" w:rsidRPr="006A5D06" w:rsidRDefault="002C1962" w:rsidP="008B3B1D">
            <w:pPr>
              <w:spacing w:before="120" w:after="120"/>
              <w:rPr>
                <w:rFonts w:ascii="Arial" w:hAnsi="Arial" w:cs="Arial"/>
                <w:sz w:val="20"/>
                <w:szCs w:val="20"/>
              </w:rPr>
            </w:pPr>
            <w:r>
              <w:rPr>
                <w:rFonts w:ascii="Arial" w:hAnsi="Arial" w:cs="Arial"/>
                <w:sz w:val="20"/>
                <w:szCs w:val="20"/>
              </w:rPr>
              <w:t>Cluster</w:t>
            </w:r>
            <w:r w:rsidR="006A77A1" w:rsidRPr="006A5D06">
              <w:rPr>
                <w:rFonts w:ascii="Arial" w:hAnsi="Arial" w:cs="Arial"/>
                <w:sz w:val="20"/>
                <w:szCs w:val="20"/>
              </w:rPr>
              <w:t xml:space="preserve">: </w:t>
            </w:r>
            <w:r>
              <w:rPr>
                <w:rFonts w:ascii="Arial" w:hAnsi="Arial" w:cs="Arial"/>
                <w:sz w:val="20"/>
                <w:szCs w:val="20"/>
              </w:rPr>
              <w:t>5</w:t>
            </w:r>
          </w:p>
          <w:p w:rsidR="006A77A1" w:rsidRDefault="002C1962" w:rsidP="002C1962">
            <w:pPr>
              <w:spacing w:before="120" w:after="120"/>
              <w:rPr>
                <w:rFonts w:ascii="Arial" w:hAnsi="Arial" w:cs="Arial"/>
                <w:sz w:val="20"/>
                <w:szCs w:val="20"/>
              </w:rPr>
            </w:pPr>
            <w:r>
              <w:rPr>
                <w:rFonts w:ascii="Arial" w:hAnsi="Arial" w:cs="Arial"/>
                <w:sz w:val="20"/>
                <w:szCs w:val="20"/>
              </w:rPr>
              <w:t>Multiplication and division operations – uses multiplication and division as inverse operations flexibly in problem solving tasks</w:t>
            </w:r>
          </w:p>
          <w:p w:rsidR="002C1962" w:rsidRDefault="002C1962" w:rsidP="002C1962">
            <w:pPr>
              <w:spacing w:before="120" w:after="120"/>
              <w:rPr>
                <w:rFonts w:ascii="Arial" w:hAnsi="Arial" w:cs="Arial"/>
                <w:sz w:val="20"/>
                <w:szCs w:val="20"/>
              </w:rPr>
            </w:pPr>
          </w:p>
          <w:p w:rsidR="002C1962" w:rsidRDefault="002C1962" w:rsidP="002C1962">
            <w:pPr>
              <w:spacing w:before="120" w:after="120"/>
              <w:rPr>
                <w:rFonts w:ascii="Arial" w:hAnsi="Arial" w:cs="Arial"/>
                <w:sz w:val="20"/>
                <w:szCs w:val="20"/>
              </w:rPr>
            </w:pPr>
            <w:r>
              <w:rPr>
                <w:rFonts w:ascii="Arial" w:hAnsi="Arial" w:cs="Arial"/>
                <w:sz w:val="20"/>
                <w:szCs w:val="20"/>
              </w:rPr>
              <w:t>Fraction Units</w:t>
            </w:r>
          </w:p>
          <w:p w:rsidR="002C1962" w:rsidRDefault="002C1962" w:rsidP="002C1962">
            <w:pPr>
              <w:spacing w:before="120" w:after="120"/>
              <w:rPr>
                <w:rFonts w:ascii="Arial" w:hAnsi="Arial" w:cs="Arial"/>
                <w:sz w:val="20"/>
                <w:szCs w:val="20"/>
              </w:rPr>
            </w:pPr>
            <w:r>
              <w:rPr>
                <w:rFonts w:ascii="Arial" w:hAnsi="Arial" w:cs="Arial"/>
                <w:sz w:val="20"/>
                <w:szCs w:val="20"/>
              </w:rPr>
              <w:t>Cluster: 4</w:t>
            </w:r>
          </w:p>
          <w:p w:rsidR="002C1962" w:rsidRPr="006A5D06" w:rsidRDefault="00473DBE" w:rsidP="002C1962">
            <w:pPr>
              <w:spacing w:before="120" w:after="120"/>
              <w:rPr>
                <w:rFonts w:ascii="Arial" w:hAnsi="Arial" w:cs="Arial"/>
                <w:sz w:val="20"/>
                <w:szCs w:val="20"/>
              </w:rPr>
            </w:pPr>
            <w:r>
              <w:rPr>
                <w:rFonts w:ascii="Arial" w:hAnsi="Arial" w:cs="Arial"/>
                <w:sz w:val="20"/>
                <w:szCs w:val="20"/>
              </w:rPr>
              <w:t xml:space="preserve">Reforms the whole – when iterating a fraction part such as one-third beyond the whole, re-forms the whole. </w:t>
            </w:r>
          </w:p>
        </w:tc>
      </w:tr>
      <w:tr w:rsidR="006A77A1" w:rsidRPr="0047183A" w:rsidTr="008B3B1D">
        <w:trPr>
          <w:trHeight w:val="100"/>
        </w:trPr>
        <w:tc>
          <w:tcPr>
            <w:tcW w:w="5000" w:type="pct"/>
            <w:gridSpan w:val="19"/>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202350">
              <w:rPr>
                <w:rFonts w:ascii="Arial" w:hAnsi="Arial" w:cs="Arial"/>
                <w:b/>
                <w:sz w:val="20"/>
                <w:szCs w:val="20"/>
              </w:rPr>
              <w:t>Quality Teaching</w:t>
            </w:r>
          </w:p>
        </w:tc>
      </w:tr>
      <w:tr w:rsidR="006A77A1" w:rsidRPr="0047183A" w:rsidTr="0088380D">
        <w:trPr>
          <w:trHeight w:val="98"/>
        </w:trPr>
        <w:tc>
          <w:tcPr>
            <w:tcW w:w="1669" w:type="pct"/>
            <w:gridSpan w:val="4"/>
            <w:shd w:val="clear" w:color="auto" w:fill="DBE5F1" w:themeFill="accent1" w:themeFillTint="33"/>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7" w:type="pct"/>
            <w:gridSpan w:val="7"/>
            <w:shd w:val="clear" w:color="auto" w:fill="DBE5F1" w:themeFill="accent1" w:themeFillTint="33"/>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4" w:type="pct"/>
            <w:gridSpan w:val="8"/>
            <w:shd w:val="clear" w:color="auto" w:fill="DBE5F1" w:themeFill="accent1" w:themeFillTint="33"/>
          </w:tcPr>
          <w:p w:rsidR="006A77A1" w:rsidRPr="003107DE" w:rsidRDefault="006A77A1" w:rsidP="008B3B1D">
            <w:pPr>
              <w:spacing w:before="120" w:after="120"/>
              <w:rPr>
                <w:rFonts w:ascii="Arial" w:hAnsi="Arial" w:cs="Arial"/>
                <w:b/>
                <w:sz w:val="20"/>
                <w:szCs w:val="20"/>
              </w:rPr>
            </w:pPr>
            <w:r w:rsidRPr="003107DE">
              <w:rPr>
                <w:rFonts w:ascii="Arial" w:hAnsi="Arial" w:cs="Arial"/>
                <w:b/>
                <w:sz w:val="20"/>
                <w:szCs w:val="20"/>
              </w:rPr>
              <w:t>Significance</w:t>
            </w:r>
          </w:p>
        </w:tc>
      </w:tr>
      <w:tr w:rsidR="006A77A1" w:rsidRPr="0047183A" w:rsidTr="0088380D">
        <w:trPr>
          <w:trHeight w:val="98"/>
        </w:trPr>
        <w:tc>
          <w:tcPr>
            <w:tcW w:w="1669" w:type="pct"/>
            <w:gridSpan w:val="4"/>
            <w:shd w:val="clear" w:color="auto" w:fill="auto"/>
            <w:vAlign w:val="center"/>
          </w:tcPr>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IQ1 Deep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IQ2 Deep Understanding</w:t>
            </w:r>
          </w:p>
          <w:p w:rsidR="006A77A1" w:rsidRPr="00276944" w:rsidRDefault="006A77A1" w:rsidP="006A77A1">
            <w:pPr>
              <w:pStyle w:val="ListParagraph"/>
              <w:numPr>
                <w:ilvl w:val="0"/>
                <w:numId w:val="1"/>
              </w:numPr>
              <w:spacing w:before="120" w:after="120"/>
              <w:ind w:left="720"/>
              <w:rPr>
                <w:rFonts w:ascii="Arial" w:hAnsi="Arial" w:cs="Arial"/>
                <w:sz w:val="20"/>
                <w:szCs w:val="20"/>
                <w:highlight w:val="yellow"/>
              </w:rPr>
            </w:pPr>
            <w:r w:rsidRPr="00276944">
              <w:rPr>
                <w:rFonts w:ascii="Arial" w:hAnsi="Arial" w:cs="Arial"/>
                <w:sz w:val="20"/>
                <w:szCs w:val="20"/>
                <w:highlight w:val="yellow"/>
              </w:rPr>
              <w:t>IQ3 Problematic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IQ4 Higher-order Thinking</w:t>
            </w:r>
          </w:p>
          <w:p w:rsidR="006A77A1"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IQ5 Metalanguage</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3107DE">
              <w:rPr>
                <w:rFonts w:ascii="Arial" w:hAnsi="Arial" w:cs="Arial"/>
                <w:sz w:val="20"/>
                <w:szCs w:val="20"/>
              </w:rPr>
              <w:t>IQ6 Substantive Communication</w:t>
            </w:r>
          </w:p>
        </w:tc>
        <w:tc>
          <w:tcPr>
            <w:tcW w:w="1667" w:type="pct"/>
            <w:gridSpan w:val="7"/>
            <w:shd w:val="clear" w:color="auto" w:fill="auto"/>
            <w:vAlign w:val="center"/>
          </w:tcPr>
          <w:p w:rsidR="006A77A1" w:rsidRPr="00F70E45" w:rsidRDefault="006A77A1" w:rsidP="006A77A1">
            <w:pPr>
              <w:pStyle w:val="ListParagraph"/>
              <w:numPr>
                <w:ilvl w:val="0"/>
                <w:numId w:val="1"/>
              </w:numPr>
              <w:ind w:left="357"/>
              <w:rPr>
                <w:rFonts w:ascii="Arial" w:hAnsi="Arial" w:cs="Arial"/>
                <w:sz w:val="20"/>
                <w:szCs w:val="20"/>
              </w:rPr>
            </w:pPr>
            <w:r w:rsidRPr="00F70E45">
              <w:rPr>
                <w:rFonts w:ascii="Arial" w:hAnsi="Arial" w:cs="Arial"/>
                <w:sz w:val="20"/>
                <w:szCs w:val="20"/>
              </w:rPr>
              <w:t>QLE1 Explicit Quality Criteria</w:t>
            </w:r>
          </w:p>
          <w:p w:rsidR="006A77A1" w:rsidRPr="00D25D9B" w:rsidRDefault="006A77A1" w:rsidP="006A77A1">
            <w:pPr>
              <w:pStyle w:val="ListParagraph"/>
              <w:numPr>
                <w:ilvl w:val="0"/>
                <w:numId w:val="1"/>
              </w:numPr>
              <w:spacing w:before="120" w:after="120"/>
              <w:rPr>
                <w:rFonts w:ascii="Arial" w:hAnsi="Arial" w:cs="Arial"/>
                <w:sz w:val="20"/>
                <w:szCs w:val="20"/>
                <w:highlight w:val="yellow"/>
              </w:rPr>
            </w:pPr>
            <w:r w:rsidRPr="00D25D9B">
              <w:rPr>
                <w:rFonts w:ascii="Arial" w:hAnsi="Arial" w:cs="Arial"/>
                <w:sz w:val="20"/>
                <w:szCs w:val="20"/>
                <w:highlight w:val="yellow"/>
              </w:rPr>
              <w:t>QE2 Engagement</w:t>
            </w:r>
          </w:p>
          <w:p w:rsidR="006A77A1" w:rsidRPr="00D25D9B" w:rsidRDefault="006A77A1" w:rsidP="006A77A1">
            <w:pPr>
              <w:pStyle w:val="ListParagraph"/>
              <w:numPr>
                <w:ilvl w:val="0"/>
                <w:numId w:val="1"/>
              </w:numPr>
              <w:spacing w:before="120" w:after="120"/>
              <w:rPr>
                <w:rFonts w:ascii="Arial" w:hAnsi="Arial" w:cs="Arial"/>
                <w:sz w:val="20"/>
                <w:szCs w:val="20"/>
                <w:highlight w:val="yellow"/>
              </w:rPr>
            </w:pPr>
            <w:r w:rsidRPr="00D25D9B">
              <w:rPr>
                <w:rFonts w:ascii="Arial" w:hAnsi="Arial" w:cs="Arial"/>
                <w:sz w:val="20"/>
                <w:szCs w:val="20"/>
                <w:highlight w:val="yellow"/>
              </w:rPr>
              <w:t>QE3 High Expectations</w:t>
            </w:r>
          </w:p>
          <w:p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QE4 Social Support</w:t>
            </w:r>
          </w:p>
          <w:p w:rsidR="006A77A1"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QE5 Students’ Self-regulation</w:t>
            </w:r>
          </w:p>
          <w:p w:rsidR="006A77A1" w:rsidRPr="007A59E1" w:rsidRDefault="006A77A1" w:rsidP="006A77A1">
            <w:pPr>
              <w:pStyle w:val="ListParagraph"/>
              <w:numPr>
                <w:ilvl w:val="0"/>
                <w:numId w:val="1"/>
              </w:numPr>
              <w:spacing w:before="120" w:after="120"/>
              <w:rPr>
                <w:rFonts w:ascii="Arial" w:hAnsi="Arial" w:cs="Arial"/>
                <w:sz w:val="20"/>
                <w:szCs w:val="20"/>
              </w:rPr>
            </w:pPr>
            <w:r w:rsidRPr="007A59E1">
              <w:rPr>
                <w:rFonts w:ascii="Arial" w:hAnsi="Arial" w:cs="Arial"/>
                <w:sz w:val="20"/>
                <w:szCs w:val="20"/>
              </w:rPr>
              <w:t>QE6 Student Direction</w:t>
            </w:r>
          </w:p>
        </w:tc>
        <w:tc>
          <w:tcPr>
            <w:tcW w:w="1664" w:type="pct"/>
            <w:gridSpan w:val="8"/>
            <w:shd w:val="clear" w:color="auto" w:fill="auto"/>
            <w:vAlign w:val="center"/>
          </w:tcPr>
          <w:p w:rsidR="006A77A1" w:rsidRPr="00276944" w:rsidRDefault="006A77A1" w:rsidP="006A77A1">
            <w:pPr>
              <w:pStyle w:val="ListParagraph"/>
              <w:numPr>
                <w:ilvl w:val="0"/>
                <w:numId w:val="1"/>
              </w:numPr>
              <w:spacing w:before="120" w:after="120"/>
              <w:ind w:left="720"/>
              <w:rPr>
                <w:rFonts w:ascii="Arial" w:hAnsi="Arial" w:cs="Arial"/>
                <w:sz w:val="20"/>
                <w:szCs w:val="20"/>
                <w:highlight w:val="yellow"/>
              </w:rPr>
            </w:pPr>
            <w:r w:rsidRPr="00276944">
              <w:rPr>
                <w:rFonts w:ascii="Arial" w:hAnsi="Arial" w:cs="Arial"/>
                <w:sz w:val="20"/>
                <w:szCs w:val="20"/>
                <w:highlight w:val="yellow"/>
              </w:rPr>
              <w:t>S1 Background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S2 Cultural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S3 Knowledge Integration</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S4 Inclusively</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S5 Connectedness</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S6 Narrative</w:t>
            </w:r>
          </w:p>
        </w:tc>
      </w:tr>
      <w:tr w:rsidR="006A77A1" w:rsidRPr="0047183A" w:rsidTr="008B3B1D">
        <w:trPr>
          <w:trHeight w:val="349"/>
        </w:trPr>
        <w:tc>
          <w:tcPr>
            <w:tcW w:w="5000" w:type="pct"/>
            <w:gridSpan w:val="19"/>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6A77A1" w:rsidRPr="0047183A" w:rsidTr="008B3B1D">
        <w:trPr>
          <w:trHeight w:val="1830"/>
        </w:trPr>
        <w:tc>
          <w:tcPr>
            <w:tcW w:w="845" w:type="pct"/>
            <w:shd w:val="clear" w:color="auto" w:fill="DBE5F1" w:themeFill="accent1" w:themeFillTint="33"/>
          </w:tcPr>
          <w:p w:rsidR="006A77A1" w:rsidRDefault="006A77A1" w:rsidP="008B3B1D">
            <w:pPr>
              <w:shd w:val="clear" w:color="auto" w:fill="DBE5F1" w:themeFill="accent1" w:themeFillTint="33"/>
              <w:autoSpaceDE w:val="0"/>
              <w:autoSpaceDN w:val="0"/>
              <w:adjustRightInd w:val="0"/>
              <w:jc w:val="center"/>
              <w:rPr>
                <w:rFonts w:ascii="Arial" w:hAnsi="Arial" w:cs="Arial"/>
                <w:b/>
                <w:sz w:val="20"/>
                <w:szCs w:val="20"/>
              </w:rPr>
            </w:pPr>
          </w:p>
          <w:p w:rsidR="006A77A1" w:rsidRDefault="006A77A1" w:rsidP="008B3B1D">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6A77A1" w:rsidRDefault="006A77A1" w:rsidP="008B3B1D">
            <w:pPr>
              <w:shd w:val="clear" w:color="auto" w:fill="DBE5F1" w:themeFill="accent1" w:themeFillTint="33"/>
              <w:autoSpaceDE w:val="0"/>
              <w:autoSpaceDN w:val="0"/>
              <w:adjustRightInd w:val="0"/>
              <w:jc w:val="center"/>
              <w:rPr>
                <w:rFonts w:ascii="Arial" w:hAnsi="Arial" w:cs="Arial"/>
                <w:i/>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44E11D35" wp14:editId="0B2A62B5">
                  <wp:extent cx="389890" cy="389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7419752B" wp14:editId="0FB0F466">
                  <wp:extent cx="403761" cy="405062"/>
                  <wp:effectExtent l="0" t="0" r="0" b="0"/>
                  <wp:docPr id="17"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129CB79D" wp14:editId="213CAB3F">
                  <wp:extent cx="415182" cy="415182"/>
                  <wp:effectExtent l="0" t="0" r="4445" b="4445"/>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2F8265FB" wp14:editId="388F1CB6">
                  <wp:extent cx="403761" cy="404922"/>
                  <wp:effectExtent l="0" t="0" r="0" b="0"/>
                  <wp:docPr id="9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gridSpan w:val="16"/>
            <w:shd w:val="clear" w:color="auto" w:fill="auto"/>
          </w:tcPr>
          <w:p w:rsidR="006A77A1" w:rsidRDefault="008210FD" w:rsidP="008B3B1D">
            <w:pPr>
              <w:spacing w:before="120"/>
              <w:rPr>
                <w:rFonts w:ascii="Arial" w:hAnsi="Arial" w:cs="Arial"/>
                <w:sz w:val="20"/>
                <w:szCs w:val="20"/>
              </w:rPr>
            </w:pPr>
            <w:r>
              <w:rPr>
                <w:rFonts w:ascii="Arial" w:hAnsi="Arial" w:cs="Arial"/>
                <w:sz w:val="20"/>
                <w:szCs w:val="20"/>
              </w:rPr>
              <w:t>Students work through the booklets based on their ability</w:t>
            </w:r>
          </w:p>
          <w:p w:rsidR="006A77A1" w:rsidRPr="008210FD" w:rsidRDefault="00E3736F" w:rsidP="008B3B1D">
            <w:pPr>
              <w:autoSpaceDE w:val="0"/>
              <w:autoSpaceDN w:val="0"/>
              <w:adjustRightInd w:val="0"/>
              <w:spacing w:before="120"/>
              <w:rPr>
                <w:rFonts w:ascii="Arial" w:hAnsi="Arial" w:cs="Arial"/>
                <w:b/>
                <w:sz w:val="20"/>
                <w:szCs w:val="20"/>
                <w:u w:val="single"/>
              </w:rPr>
            </w:pPr>
            <w:r w:rsidRPr="008210FD">
              <w:rPr>
                <w:rFonts w:ascii="Arial" w:hAnsi="Arial" w:cs="Arial"/>
                <w:b/>
                <w:sz w:val="20"/>
                <w:szCs w:val="20"/>
                <w:u w:val="single"/>
              </w:rPr>
              <w:t>Week 2-3</w:t>
            </w:r>
          </w:p>
          <w:p w:rsidR="00E3736F" w:rsidRDefault="00E3736F" w:rsidP="008B3B1D">
            <w:pPr>
              <w:autoSpaceDE w:val="0"/>
              <w:autoSpaceDN w:val="0"/>
              <w:adjustRightInd w:val="0"/>
              <w:spacing w:before="120"/>
              <w:rPr>
                <w:rFonts w:ascii="Arial" w:hAnsi="Arial" w:cs="Arial"/>
                <w:sz w:val="20"/>
                <w:szCs w:val="20"/>
              </w:rPr>
            </w:pPr>
            <w:r>
              <w:rPr>
                <w:rFonts w:ascii="Arial" w:hAnsi="Arial" w:cs="Arial"/>
                <w:sz w:val="20"/>
                <w:szCs w:val="20"/>
              </w:rPr>
              <w:t>Decimals</w:t>
            </w:r>
          </w:p>
          <w:p w:rsidR="00E3736F" w:rsidRDefault="006551FF" w:rsidP="008B3B1D">
            <w:pPr>
              <w:autoSpaceDE w:val="0"/>
              <w:autoSpaceDN w:val="0"/>
              <w:adjustRightInd w:val="0"/>
              <w:spacing w:before="120"/>
              <w:rPr>
                <w:rFonts w:ascii="Arial" w:hAnsi="Arial" w:cs="Arial"/>
                <w:sz w:val="20"/>
                <w:szCs w:val="20"/>
              </w:rPr>
            </w:pPr>
            <w:r>
              <w:rPr>
                <w:rFonts w:ascii="Arial" w:hAnsi="Arial" w:cs="Arial"/>
                <w:sz w:val="20"/>
                <w:szCs w:val="20"/>
              </w:rPr>
              <w:t xml:space="preserve">Work through Mathletics booklet </w:t>
            </w:r>
            <w:hyperlink r:id="rId11" w:history="1">
              <w:r w:rsidRPr="006551FF">
                <w:rPr>
                  <w:rStyle w:val="Hyperlink"/>
                  <w:rFonts w:ascii="Arial" w:hAnsi="Arial" w:cs="Arial"/>
                  <w:sz w:val="20"/>
                  <w:szCs w:val="20"/>
                </w:rPr>
                <w:t>Decimals</w:t>
              </w:r>
            </w:hyperlink>
          </w:p>
          <w:p w:rsidR="006551FF" w:rsidRDefault="006551FF" w:rsidP="008B3B1D">
            <w:pPr>
              <w:autoSpaceDE w:val="0"/>
              <w:autoSpaceDN w:val="0"/>
              <w:adjustRightInd w:val="0"/>
              <w:spacing w:before="120"/>
              <w:rPr>
                <w:rFonts w:ascii="Arial" w:hAnsi="Arial" w:cs="Arial"/>
                <w:sz w:val="20"/>
                <w:szCs w:val="20"/>
              </w:rPr>
            </w:pPr>
            <w:r>
              <w:rPr>
                <w:rFonts w:ascii="Arial" w:hAnsi="Arial" w:cs="Arial"/>
                <w:sz w:val="20"/>
                <w:szCs w:val="20"/>
              </w:rPr>
              <w:t>For those working at a lower level refer to</w:t>
            </w:r>
            <w:hyperlink r:id="rId12" w:history="1">
              <w:r w:rsidRPr="00FC2D34">
                <w:rPr>
                  <w:rStyle w:val="Hyperlink"/>
                  <w:rFonts w:ascii="Arial" w:hAnsi="Arial" w:cs="Arial"/>
                  <w:sz w:val="20"/>
                  <w:szCs w:val="20"/>
                </w:rPr>
                <w:t xml:space="preserve"> </w:t>
              </w:r>
              <w:r w:rsidR="00FC2D34" w:rsidRPr="00FC2D34">
                <w:rPr>
                  <w:rStyle w:val="Hyperlink"/>
                  <w:rFonts w:ascii="Arial" w:hAnsi="Arial" w:cs="Arial"/>
                  <w:sz w:val="20"/>
                  <w:szCs w:val="20"/>
                </w:rPr>
                <w:t>Fractions and Decimals</w:t>
              </w:r>
            </w:hyperlink>
          </w:p>
          <w:p w:rsidR="006551FF" w:rsidRPr="00FA5FC3" w:rsidRDefault="006551FF" w:rsidP="00FA5FC3">
            <w:pPr>
              <w:pStyle w:val="ListParagraph"/>
              <w:autoSpaceDE w:val="0"/>
              <w:autoSpaceDN w:val="0"/>
              <w:adjustRightInd w:val="0"/>
              <w:spacing w:before="120"/>
              <w:rPr>
                <w:rFonts w:ascii="Arial" w:hAnsi="Arial" w:cs="Arial"/>
                <w:sz w:val="20"/>
                <w:szCs w:val="20"/>
              </w:rPr>
            </w:pPr>
          </w:p>
          <w:p w:rsidR="00E3736F" w:rsidRPr="008210FD" w:rsidRDefault="00E3736F" w:rsidP="008B3B1D">
            <w:pPr>
              <w:autoSpaceDE w:val="0"/>
              <w:autoSpaceDN w:val="0"/>
              <w:adjustRightInd w:val="0"/>
              <w:spacing w:before="120"/>
              <w:rPr>
                <w:rFonts w:ascii="Arial" w:hAnsi="Arial" w:cs="Arial"/>
                <w:b/>
                <w:sz w:val="20"/>
                <w:szCs w:val="20"/>
                <w:u w:val="single"/>
              </w:rPr>
            </w:pPr>
            <w:r w:rsidRPr="008210FD">
              <w:rPr>
                <w:rFonts w:ascii="Arial" w:hAnsi="Arial" w:cs="Arial"/>
                <w:b/>
                <w:sz w:val="20"/>
                <w:szCs w:val="20"/>
                <w:u w:val="single"/>
              </w:rPr>
              <w:t>Week 4-5</w:t>
            </w:r>
          </w:p>
          <w:p w:rsidR="00E3736F" w:rsidRDefault="00E3736F" w:rsidP="008B3B1D">
            <w:pPr>
              <w:autoSpaceDE w:val="0"/>
              <w:autoSpaceDN w:val="0"/>
              <w:adjustRightInd w:val="0"/>
              <w:spacing w:before="120"/>
              <w:rPr>
                <w:rFonts w:ascii="Arial" w:hAnsi="Arial" w:cs="Arial"/>
                <w:sz w:val="20"/>
                <w:szCs w:val="20"/>
              </w:rPr>
            </w:pPr>
            <w:r>
              <w:rPr>
                <w:rFonts w:ascii="Arial" w:hAnsi="Arial" w:cs="Arial"/>
                <w:sz w:val="20"/>
                <w:szCs w:val="20"/>
              </w:rPr>
              <w:t>Consumer arithmetic</w:t>
            </w:r>
          </w:p>
          <w:p w:rsidR="006551FF" w:rsidRDefault="006551FF" w:rsidP="008B3B1D">
            <w:pPr>
              <w:autoSpaceDE w:val="0"/>
              <w:autoSpaceDN w:val="0"/>
              <w:adjustRightInd w:val="0"/>
              <w:spacing w:before="120"/>
              <w:rPr>
                <w:rFonts w:ascii="Arial" w:hAnsi="Arial" w:cs="Arial"/>
                <w:sz w:val="20"/>
                <w:szCs w:val="20"/>
              </w:rPr>
            </w:pPr>
            <w:r>
              <w:rPr>
                <w:rFonts w:ascii="Arial" w:hAnsi="Arial" w:cs="Arial"/>
                <w:sz w:val="20"/>
                <w:szCs w:val="20"/>
              </w:rPr>
              <w:t xml:space="preserve">Work through Mathletics booklet </w:t>
            </w:r>
            <w:hyperlink r:id="rId13" w:history="1">
              <w:r w:rsidRPr="006551FF">
                <w:rPr>
                  <w:rStyle w:val="Hyperlink"/>
                  <w:rFonts w:ascii="Arial" w:hAnsi="Arial" w:cs="Arial"/>
                  <w:sz w:val="20"/>
                  <w:szCs w:val="20"/>
                </w:rPr>
                <w:t>Interest</w:t>
              </w:r>
            </w:hyperlink>
            <w:r>
              <w:rPr>
                <w:rFonts w:ascii="Arial" w:hAnsi="Arial" w:cs="Arial"/>
                <w:sz w:val="20"/>
                <w:szCs w:val="20"/>
              </w:rPr>
              <w:t xml:space="preserve"> &amp; </w:t>
            </w:r>
            <w:hyperlink r:id="rId14" w:history="1">
              <w:r w:rsidRPr="006551FF">
                <w:rPr>
                  <w:rStyle w:val="Hyperlink"/>
                  <w:rFonts w:ascii="Arial" w:hAnsi="Arial" w:cs="Arial"/>
                  <w:sz w:val="20"/>
                  <w:szCs w:val="20"/>
                </w:rPr>
                <w:t>Depreciation</w:t>
              </w:r>
            </w:hyperlink>
          </w:p>
          <w:p w:rsidR="00E3736F" w:rsidRDefault="0061224B" w:rsidP="008B3B1D">
            <w:pPr>
              <w:autoSpaceDE w:val="0"/>
              <w:autoSpaceDN w:val="0"/>
              <w:adjustRightInd w:val="0"/>
              <w:spacing w:before="120"/>
              <w:rPr>
                <w:rFonts w:ascii="Arial" w:hAnsi="Arial" w:cs="Arial"/>
                <w:sz w:val="20"/>
                <w:szCs w:val="20"/>
              </w:rPr>
            </w:pPr>
            <w:r>
              <w:rPr>
                <w:rFonts w:ascii="Arial" w:hAnsi="Arial" w:cs="Arial"/>
                <w:sz w:val="20"/>
                <w:szCs w:val="20"/>
              </w:rPr>
              <w:t>For those working at a lower level refer to</w:t>
            </w:r>
            <w:r w:rsidR="00276944">
              <w:rPr>
                <w:rFonts w:ascii="Arial" w:hAnsi="Arial" w:cs="Arial"/>
                <w:sz w:val="20"/>
                <w:szCs w:val="20"/>
              </w:rPr>
              <w:t xml:space="preserve"> </w:t>
            </w:r>
            <w:hyperlink r:id="rId15" w:history="1">
              <w:r w:rsidR="00276944" w:rsidRPr="00276944">
                <w:rPr>
                  <w:rStyle w:val="Hyperlink"/>
                  <w:rFonts w:ascii="Arial" w:hAnsi="Arial" w:cs="Arial"/>
                  <w:sz w:val="20"/>
                  <w:szCs w:val="20"/>
                </w:rPr>
                <w:t>Earning Money</w:t>
              </w:r>
            </w:hyperlink>
          </w:p>
          <w:p w:rsidR="00FC2D34" w:rsidRDefault="00FC2D34" w:rsidP="008B3B1D">
            <w:pPr>
              <w:autoSpaceDE w:val="0"/>
              <w:autoSpaceDN w:val="0"/>
              <w:adjustRightInd w:val="0"/>
              <w:spacing w:before="120"/>
              <w:rPr>
                <w:rFonts w:ascii="Arial" w:hAnsi="Arial" w:cs="Arial"/>
                <w:sz w:val="20"/>
                <w:szCs w:val="20"/>
              </w:rPr>
            </w:pPr>
          </w:p>
          <w:p w:rsidR="00E3736F" w:rsidRPr="008210FD" w:rsidRDefault="00E3736F" w:rsidP="008B3B1D">
            <w:pPr>
              <w:autoSpaceDE w:val="0"/>
              <w:autoSpaceDN w:val="0"/>
              <w:adjustRightInd w:val="0"/>
              <w:spacing w:before="120"/>
              <w:rPr>
                <w:rFonts w:ascii="Arial" w:hAnsi="Arial" w:cs="Arial"/>
                <w:b/>
                <w:sz w:val="20"/>
                <w:szCs w:val="20"/>
                <w:u w:val="single"/>
              </w:rPr>
            </w:pPr>
            <w:r w:rsidRPr="008210FD">
              <w:rPr>
                <w:rFonts w:ascii="Arial" w:hAnsi="Arial" w:cs="Arial"/>
                <w:b/>
                <w:sz w:val="20"/>
                <w:szCs w:val="20"/>
                <w:u w:val="single"/>
              </w:rPr>
              <w:t>Week 6-7</w:t>
            </w:r>
          </w:p>
          <w:p w:rsidR="00E3736F" w:rsidRDefault="00E3736F" w:rsidP="008B3B1D">
            <w:pPr>
              <w:autoSpaceDE w:val="0"/>
              <w:autoSpaceDN w:val="0"/>
              <w:adjustRightInd w:val="0"/>
              <w:spacing w:before="120"/>
              <w:rPr>
                <w:rFonts w:ascii="Arial" w:hAnsi="Arial" w:cs="Arial"/>
                <w:sz w:val="20"/>
                <w:szCs w:val="20"/>
              </w:rPr>
            </w:pPr>
            <w:r>
              <w:rPr>
                <w:rFonts w:ascii="Arial" w:hAnsi="Arial" w:cs="Arial"/>
                <w:sz w:val="20"/>
                <w:szCs w:val="20"/>
              </w:rPr>
              <w:t>Quadratic equations</w:t>
            </w:r>
          </w:p>
          <w:p w:rsidR="00E3736F" w:rsidRDefault="006551FF" w:rsidP="008B3B1D">
            <w:pPr>
              <w:autoSpaceDE w:val="0"/>
              <w:autoSpaceDN w:val="0"/>
              <w:adjustRightInd w:val="0"/>
              <w:spacing w:before="120"/>
              <w:rPr>
                <w:rFonts w:ascii="Arial" w:hAnsi="Arial" w:cs="Arial"/>
                <w:sz w:val="20"/>
                <w:szCs w:val="20"/>
              </w:rPr>
            </w:pPr>
            <w:r>
              <w:rPr>
                <w:rFonts w:ascii="Arial" w:hAnsi="Arial" w:cs="Arial"/>
                <w:sz w:val="20"/>
                <w:szCs w:val="20"/>
              </w:rPr>
              <w:t xml:space="preserve">Work through Mathletics booklet </w:t>
            </w:r>
            <w:hyperlink r:id="rId16" w:history="1">
              <w:r w:rsidRPr="006551FF">
                <w:rPr>
                  <w:rStyle w:val="Hyperlink"/>
                  <w:rFonts w:ascii="Arial" w:hAnsi="Arial" w:cs="Arial"/>
                  <w:sz w:val="20"/>
                  <w:szCs w:val="20"/>
                </w:rPr>
                <w:t>Quadratic Equations</w:t>
              </w:r>
            </w:hyperlink>
          </w:p>
          <w:p w:rsidR="006551FF" w:rsidRDefault="00276944" w:rsidP="008B3B1D">
            <w:pPr>
              <w:autoSpaceDE w:val="0"/>
              <w:autoSpaceDN w:val="0"/>
              <w:adjustRightInd w:val="0"/>
              <w:spacing w:before="120"/>
              <w:rPr>
                <w:rFonts w:ascii="Arial" w:hAnsi="Arial" w:cs="Arial"/>
                <w:sz w:val="20"/>
                <w:szCs w:val="20"/>
              </w:rPr>
            </w:pPr>
            <w:r>
              <w:rPr>
                <w:rFonts w:ascii="Arial" w:hAnsi="Arial" w:cs="Arial"/>
                <w:sz w:val="20"/>
                <w:szCs w:val="20"/>
              </w:rPr>
              <w:t xml:space="preserve">For those working at a lower level refer to </w:t>
            </w:r>
            <w:hyperlink r:id="rId17" w:history="1">
              <w:r w:rsidRPr="00276944">
                <w:rPr>
                  <w:rStyle w:val="Hyperlink"/>
                  <w:rFonts w:ascii="Arial" w:hAnsi="Arial" w:cs="Arial"/>
                  <w:sz w:val="20"/>
                  <w:szCs w:val="20"/>
                </w:rPr>
                <w:t>Simplifying Algebra</w:t>
              </w:r>
            </w:hyperlink>
          </w:p>
          <w:p w:rsidR="008210FD" w:rsidRDefault="008210FD" w:rsidP="008B3B1D">
            <w:pPr>
              <w:autoSpaceDE w:val="0"/>
              <w:autoSpaceDN w:val="0"/>
              <w:adjustRightInd w:val="0"/>
              <w:spacing w:before="120"/>
              <w:rPr>
                <w:rFonts w:ascii="Arial" w:hAnsi="Arial" w:cs="Arial"/>
                <w:b/>
                <w:sz w:val="20"/>
                <w:szCs w:val="20"/>
                <w:u w:val="single"/>
              </w:rPr>
            </w:pPr>
          </w:p>
          <w:p w:rsidR="00E3736F" w:rsidRPr="008210FD" w:rsidRDefault="00E3736F" w:rsidP="008B3B1D">
            <w:pPr>
              <w:autoSpaceDE w:val="0"/>
              <w:autoSpaceDN w:val="0"/>
              <w:adjustRightInd w:val="0"/>
              <w:spacing w:before="120"/>
              <w:rPr>
                <w:rFonts w:ascii="Arial" w:hAnsi="Arial" w:cs="Arial"/>
                <w:b/>
                <w:sz w:val="20"/>
                <w:szCs w:val="20"/>
                <w:u w:val="single"/>
              </w:rPr>
            </w:pPr>
            <w:r w:rsidRPr="008210FD">
              <w:rPr>
                <w:rFonts w:ascii="Arial" w:hAnsi="Arial" w:cs="Arial"/>
                <w:b/>
                <w:sz w:val="20"/>
                <w:szCs w:val="20"/>
                <w:u w:val="single"/>
              </w:rPr>
              <w:t>Week 7-8</w:t>
            </w:r>
          </w:p>
          <w:p w:rsidR="00E3736F" w:rsidRDefault="00E3736F" w:rsidP="008B3B1D">
            <w:pPr>
              <w:autoSpaceDE w:val="0"/>
              <w:autoSpaceDN w:val="0"/>
              <w:adjustRightInd w:val="0"/>
              <w:spacing w:before="120"/>
              <w:rPr>
                <w:rFonts w:ascii="Arial" w:hAnsi="Arial" w:cs="Arial"/>
                <w:sz w:val="20"/>
                <w:szCs w:val="20"/>
              </w:rPr>
            </w:pPr>
            <w:r>
              <w:rPr>
                <w:rFonts w:ascii="Arial" w:hAnsi="Arial" w:cs="Arial"/>
                <w:sz w:val="20"/>
                <w:szCs w:val="20"/>
              </w:rPr>
              <w:t>Probability</w:t>
            </w:r>
          </w:p>
          <w:p w:rsidR="00E3736F" w:rsidRDefault="006551FF" w:rsidP="008B3B1D">
            <w:pPr>
              <w:autoSpaceDE w:val="0"/>
              <w:autoSpaceDN w:val="0"/>
              <w:adjustRightInd w:val="0"/>
              <w:spacing w:before="120"/>
              <w:rPr>
                <w:rFonts w:ascii="Arial" w:hAnsi="Arial" w:cs="Arial"/>
                <w:sz w:val="20"/>
                <w:szCs w:val="20"/>
              </w:rPr>
            </w:pPr>
            <w:r>
              <w:rPr>
                <w:rFonts w:ascii="Arial" w:hAnsi="Arial" w:cs="Arial"/>
                <w:sz w:val="20"/>
                <w:szCs w:val="20"/>
              </w:rPr>
              <w:t xml:space="preserve">Work through Mathletics booklet </w:t>
            </w:r>
            <w:hyperlink r:id="rId18" w:history="1">
              <w:r w:rsidRPr="006551FF">
                <w:rPr>
                  <w:rStyle w:val="Hyperlink"/>
                  <w:rFonts w:ascii="Arial" w:hAnsi="Arial" w:cs="Arial"/>
                  <w:sz w:val="20"/>
                  <w:szCs w:val="20"/>
                </w:rPr>
                <w:t>Probability</w:t>
              </w:r>
            </w:hyperlink>
          </w:p>
          <w:p w:rsidR="006551FF" w:rsidRDefault="006551FF" w:rsidP="008B3B1D">
            <w:pPr>
              <w:autoSpaceDE w:val="0"/>
              <w:autoSpaceDN w:val="0"/>
              <w:adjustRightInd w:val="0"/>
              <w:spacing w:before="120"/>
              <w:rPr>
                <w:rFonts w:ascii="Arial" w:hAnsi="Arial" w:cs="Arial"/>
                <w:sz w:val="20"/>
                <w:szCs w:val="20"/>
              </w:rPr>
            </w:pPr>
          </w:p>
          <w:p w:rsidR="00E3736F" w:rsidRPr="008210FD" w:rsidRDefault="00E3736F" w:rsidP="008B3B1D">
            <w:pPr>
              <w:autoSpaceDE w:val="0"/>
              <w:autoSpaceDN w:val="0"/>
              <w:adjustRightInd w:val="0"/>
              <w:spacing w:before="120"/>
              <w:rPr>
                <w:rFonts w:ascii="Arial" w:hAnsi="Arial" w:cs="Arial"/>
                <w:b/>
                <w:sz w:val="20"/>
                <w:szCs w:val="20"/>
                <w:u w:val="single"/>
              </w:rPr>
            </w:pPr>
            <w:r w:rsidRPr="008210FD">
              <w:rPr>
                <w:rFonts w:ascii="Arial" w:hAnsi="Arial" w:cs="Arial"/>
                <w:b/>
                <w:sz w:val="20"/>
                <w:szCs w:val="20"/>
                <w:u w:val="single"/>
              </w:rPr>
              <w:t>Week 9-10</w:t>
            </w:r>
          </w:p>
          <w:p w:rsidR="006A77A1" w:rsidRPr="007A3AE0" w:rsidRDefault="00E3736F" w:rsidP="0088380D">
            <w:pPr>
              <w:autoSpaceDE w:val="0"/>
              <w:autoSpaceDN w:val="0"/>
              <w:adjustRightInd w:val="0"/>
              <w:spacing w:before="120"/>
              <w:rPr>
                <w:rFonts w:ascii="Arial" w:hAnsi="Arial" w:cs="Arial"/>
                <w:sz w:val="20"/>
                <w:szCs w:val="20"/>
              </w:rPr>
            </w:pPr>
            <w:r>
              <w:rPr>
                <w:rFonts w:ascii="Arial" w:hAnsi="Arial" w:cs="Arial"/>
                <w:sz w:val="20"/>
                <w:szCs w:val="20"/>
              </w:rPr>
              <w:t xml:space="preserve">Overview, catch up and </w:t>
            </w:r>
            <w:hyperlink r:id="rId19" w:history="1">
              <w:r w:rsidRPr="008210FD">
                <w:rPr>
                  <w:rStyle w:val="Hyperlink"/>
                  <w:rFonts w:ascii="Arial" w:hAnsi="Arial" w:cs="Arial"/>
                  <w:sz w:val="20"/>
                  <w:szCs w:val="20"/>
                </w:rPr>
                <w:t>assessment</w:t>
              </w:r>
            </w:hyperlink>
          </w:p>
        </w:tc>
        <w:tc>
          <w:tcPr>
            <w:tcW w:w="919" w:type="pct"/>
            <w:gridSpan w:val="2"/>
            <w:shd w:val="clear" w:color="auto" w:fill="DBE5F1" w:themeFill="accent1" w:themeFillTint="33"/>
          </w:tcPr>
          <w:p w:rsidR="006A77A1" w:rsidRDefault="006A77A1" w:rsidP="008B3B1D">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6A77A1" w:rsidRPr="00BC3605" w:rsidRDefault="006A77A1" w:rsidP="008B3B1D">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6A77A1" w:rsidRDefault="006A77A1" w:rsidP="008B3B1D">
            <w:pPr>
              <w:autoSpaceDE w:val="0"/>
              <w:autoSpaceDN w:val="0"/>
              <w:adjustRightInd w:val="0"/>
              <w:spacing w:before="120"/>
              <w:jc w:val="center"/>
              <w:rPr>
                <w:rFonts w:ascii="Arial" w:hAnsi="Arial" w:cs="Arial"/>
                <w:sz w:val="20"/>
                <w:szCs w:val="20"/>
              </w:rPr>
            </w:pPr>
            <w:r>
              <w:rPr>
                <w:noProof/>
              </w:rPr>
              <w:drawing>
                <wp:inline distT="0" distB="0" distL="0" distR="0" wp14:anchorId="654D3361" wp14:editId="5DB8F218">
                  <wp:extent cx="466311" cy="461176"/>
                  <wp:effectExtent l="0" t="0" r="0" b="0"/>
                  <wp:docPr id="1000" name="Picture 1000"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6A77A1" w:rsidRDefault="006A77A1" w:rsidP="008B3B1D">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1B2C651A" wp14:editId="112F5CE2">
                  <wp:extent cx="469965" cy="458163"/>
                  <wp:effectExtent l="19050" t="0" r="6285" b="0"/>
                  <wp:docPr id="1008"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21"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610AF3AF" wp14:editId="7C337981">
                  <wp:extent cx="457200" cy="469265"/>
                  <wp:effectExtent l="0" t="0" r="0" b="6985"/>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6A77A1" w:rsidRDefault="006A77A1" w:rsidP="008B3B1D">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59264" behindDoc="0" locked="0" layoutInCell="1" allowOverlap="1" wp14:anchorId="5DC95082" wp14:editId="0F2274CE">
                  <wp:simplePos x="0" y="0"/>
                  <wp:positionH relativeFrom="column">
                    <wp:posOffset>318390</wp:posOffset>
                  </wp:positionH>
                  <wp:positionV relativeFrom="paragraph">
                    <wp:posOffset>75310</wp:posOffset>
                  </wp:positionV>
                  <wp:extent cx="450408" cy="413467"/>
                  <wp:effectExtent l="0" t="0" r="6985" b="5715"/>
                  <wp:wrapNone/>
                  <wp:docPr id="1014" name="Picture 1014"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23"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6A77A1" w:rsidRDefault="006A77A1" w:rsidP="008B3B1D">
            <w:pPr>
              <w:autoSpaceDE w:val="0"/>
              <w:autoSpaceDN w:val="0"/>
              <w:adjustRightInd w:val="0"/>
              <w:spacing w:before="120"/>
              <w:jc w:val="center"/>
              <w:rPr>
                <w:rFonts w:ascii="Arial" w:hAnsi="Arial" w:cs="Arial"/>
                <w:sz w:val="20"/>
                <w:szCs w:val="20"/>
              </w:rPr>
            </w:pPr>
          </w:p>
          <w:p w:rsidR="006A77A1" w:rsidRPr="00BC3605"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bl>
    <w:p w:rsidR="0088380D" w:rsidRDefault="0088380D">
      <w:r>
        <w:br w:type="page"/>
      </w:r>
    </w:p>
    <w:tbl>
      <w:tblPr>
        <w:tblStyle w:val="TableGrid"/>
        <w:tblW w:w="5027" w:type="pct"/>
        <w:tblLayout w:type="fixed"/>
        <w:tblLook w:val="04A0" w:firstRow="1" w:lastRow="0" w:firstColumn="1" w:lastColumn="0" w:noHBand="0" w:noVBand="1"/>
      </w:tblPr>
      <w:tblGrid>
        <w:gridCol w:w="2250"/>
        <w:gridCol w:w="1336"/>
        <w:gridCol w:w="1495"/>
        <w:gridCol w:w="281"/>
        <w:gridCol w:w="1804"/>
        <w:gridCol w:w="743"/>
        <w:gridCol w:w="2831"/>
      </w:tblGrid>
      <w:tr w:rsidR="006A77A1" w:rsidRPr="0047183A" w:rsidTr="0088380D">
        <w:tc>
          <w:tcPr>
            <w:tcW w:w="2496" w:type="pct"/>
            <w:gridSpan w:val="4"/>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4" w:type="pct"/>
            <w:gridSpan w:val="3"/>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t>School to Work</w:t>
            </w:r>
          </w:p>
        </w:tc>
      </w:tr>
      <w:tr w:rsidR="006A77A1" w:rsidRPr="0047183A" w:rsidTr="0088380D">
        <w:tc>
          <w:tcPr>
            <w:tcW w:w="2496" w:type="pct"/>
            <w:gridSpan w:val="4"/>
            <w:shd w:val="clear" w:color="auto" w:fill="auto"/>
          </w:tcPr>
          <w:p w:rsidR="006A77A1" w:rsidRDefault="00D25D9B" w:rsidP="00D25D9B">
            <w:pPr>
              <w:pStyle w:val="ListParagraph"/>
              <w:numPr>
                <w:ilvl w:val="0"/>
                <w:numId w:val="5"/>
              </w:numPr>
              <w:spacing w:before="120" w:after="120"/>
              <w:rPr>
                <w:rFonts w:ascii="Arial" w:hAnsi="Arial" w:cs="Arial"/>
                <w:sz w:val="20"/>
                <w:szCs w:val="20"/>
              </w:rPr>
            </w:pPr>
            <w:r w:rsidRPr="00D25D9B">
              <w:rPr>
                <w:rFonts w:ascii="Arial" w:hAnsi="Arial" w:cs="Arial"/>
                <w:sz w:val="20"/>
                <w:szCs w:val="20"/>
              </w:rPr>
              <w:t xml:space="preserve">Booklets vary depending on students ability </w:t>
            </w:r>
          </w:p>
          <w:p w:rsidR="00D25D9B" w:rsidRDefault="00D25D9B" w:rsidP="00D25D9B">
            <w:pPr>
              <w:pStyle w:val="ListParagraph"/>
              <w:numPr>
                <w:ilvl w:val="0"/>
                <w:numId w:val="5"/>
              </w:numPr>
              <w:spacing w:before="120" w:after="120"/>
              <w:rPr>
                <w:rFonts w:ascii="Arial" w:hAnsi="Arial" w:cs="Arial"/>
                <w:sz w:val="20"/>
                <w:szCs w:val="20"/>
              </w:rPr>
            </w:pPr>
            <w:r>
              <w:rPr>
                <w:rFonts w:ascii="Arial" w:hAnsi="Arial" w:cs="Arial"/>
                <w:sz w:val="20"/>
                <w:szCs w:val="20"/>
              </w:rPr>
              <w:t>Write down the method using butcher paper to assist with understanding</w:t>
            </w:r>
          </w:p>
          <w:p w:rsidR="00D25D9B" w:rsidRPr="00D25D9B" w:rsidRDefault="00D25D9B" w:rsidP="00D25D9B">
            <w:pPr>
              <w:pStyle w:val="ListParagraph"/>
              <w:numPr>
                <w:ilvl w:val="0"/>
                <w:numId w:val="5"/>
              </w:numPr>
              <w:spacing w:before="120" w:after="120"/>
              <w:rPr>
                <w:rFonts w:ascii="Arial" w:hAnsi="Arial" w:cs="Arial"/>
                <w:sz w:val="20"/>
                <w:szCs w:val="20"/>
              </w:rPr>
            </w:pPr>
            <w:r>
              <w:rPr>
                <w:rFonts w:ascii="Arial" w:hAnsi="Arial" w:cs="Arial"/>
                <w:sz w:val="20"/>
                <w:szCs w:val="20"/>
              </w:rPr>
              <w:t>Recap previous days lesson to ensure understanding</w:t>
            </w:r>
          </w:p>
          <w:p w:rsidR="006A77A1" w:rsidRPr="0047183A" w:rsidRDefault="006A77A1" w:rsidP="008B3B1D">
            <w:pPr>
              <w:spacing w:before="120" w:after="120"/>
              <w:jc w:val="center"/>
              <w:rPr>
                <w:rFonts w:ascii="Arial" w:hAnsi="Arial" w:cs="Arial"/>
                <w:sz w:val="20"/>
                <w:szCs w:val="20"/>
              </w:rPr>
            </w:pPr>
          </w:p>
        </w:tc>
        <w:tc>
          <w:tcPr>
            <w:tcW w:w="2504" w:type="pct"/>
            <w:gridSpan w:val="3"/>
            <w:shd w:val="clear" w:color="auto" w:fill="auto"/>
          </w:tcPr>
          <w:p w:rsidR="006A77A1" w:rsidRPr="0047183A" w:rsidRDefault="002603C6" w:rsidP="008B3B1D">
            <w:pPr>
              <w:spacing w:before="120" w:after="120"/>
              <w:jc w:val="center"/>
              <w:rPr>
                <w:rFonts w:ascii="Arial" w:hAnsi="Arial" w:cs="Arial"/>
                <w:sz w:val="20"/>
                <w:szCs w:val="20"/>
              </w:rPr>
            </w:pPr>
            <w:r>
              <w:rPr>
                <w:rFonts w:ascii="Arial" w:hAnsi="Arial" w:cs="Arial"/>
                <w:sz w:val="20"/>
                <w:szCs w:val="20"/>
              </w:rPr>
              <w:t>Students learn practical numeracy skills including interest and depreciation, as well as incorporating basic mathematical operations including multiplication and addition.</w:t>
            </w:r>
          </w:p>
        </w:tc>
      </w:tr>
      <w:tr w:rsidR="006A77A1" w:rsidRPr="0047183A" w:rsidTr="008B3B1D">
        <w:tc>
          <w:tcPr>
            <w:tcW w:w="5000" w:type="pct"/>
            <w:gridSpan w:val="7"/>
            <w:shd w:val="clear" w:color="auto" w:fill="B8CCE4" w:themeFill="accent1" w:themeFillTint="66"/>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p>
        </w:tc>
      </w:tr>
      <w:tr w:rsidR="006A77A1" w:rsidRPr="0047183A" w:rsidTr="008B3B1D">
        <w:tc>
          <w:tcPr>
            <w:tcW w:w="5000" w:type="pct"/>
            <w:gridSpan w:val="7"/>
            <w:shd w:val="clear" w:color="auto" w:fill="auto"/>
          </w:tcPr>
          <w:p w:rsidR="006A77A1" w:rsidRDefault="00D25D9B" w:rsidP="008210FD">
            <w:pPr>
              <w:pStyle w:val="ListParagraph"/>
              <w:numPr>
                <w:ilvl w:val="0"/>
                <w:numId w:val="6"/>
              </w:numPr>
              <w:spacing w:before="120" w:after="120"/>
              <w:rPr>
                <w:rFonts w:ascii="Arial" w:hAnsi="Arial" w:cs="Arial"/>
                <w:sz w:val="20"/>
                <w:szCs w:val="20"/>
              </w:rPr>
            </w:pPr>
            <w:r w:rsidRPr="00D25D9B">
              <w:rPr>
                <w:rFonts w:ascii="Arial" w:hAnsi="Arial" w:cs="Arial"/>
                <w:sz w:val="20"/>
                <w:szCs w:val="20"/>
              </w:rPr>
              <w:t>Students complete an assessment that covers all key topic areas in week 10</w:t>
            </w:r>
          </w:p>
          <w:p w:rsidR="00D25D9B" w:rsidRDefault="00D25D9B" w:rsidP="008210FD">
            <w:pPr>
              <w:pStyle w:val="ListParagraph"/>
              <w:numPr>
                <w:ilvl w:val="0"/>
                <w:numId w:val="6"/>
              </w:numPr>
              <w:spacing w:before="120" w:after="120"/>
              <w:rPr>
                <w:rFonts w:ascii="Arial" w:hAnsi="Arial" w:cs="Arial"/>
                <w:sz w:val="20"/>
                <w:szCs w:val="20"/>
              </w:rPr>
            </w:pPr>
            <w:r>
              <w:rPr>
                <w:rFonts w:ascii="Arial" w:hAnsi="Arial" w:cs="Arial"/>
                <w:sz w:val="20"/>
                <w:szCs w:val="20"/>
              </w:rPr>
              <w:t>Students complete booklets with workings</w:t>
            </w:r>
          </w:p>
          <w:p w:rsidR="006A77A1" w:rsidRPr="0047183A" w:rsidRDefault="00D25D9B" w:rsidP="00BE53A8">
            <w:pPr>
              <w:pStyle w:val="ListParagraph"/>
              <w:numPr>
                <w:ilvl w:val="0"/>
                <w:numId w:val="6"/>
              </w:numPr>
              <w:spacing w:before="120" w:after="120"/>
              <w:rPr>
                <w:rFonts w:ascii="Arial" w:hAnsi="Arial" w:cs="Arial"/>
                <w:sz w:val="20"/>
                <w:szCs w:val="20"/>
              </w:rPr>
            </w:pPr>
            <w:r w:rsidRPr="00D25D9B">
              <w:rPr>
                <w:rFonts w:ascii="Arial" w:hAnsi="Arial" w:cs="Arial"/>
                <w:sz w:val="20"/>
                <w:szCs w:val="20"/>
              </w:rPr>
              <w:t>Observational data including responses to clarification questions</w:t>
            </w:r>
          </w:p>
        </w:tc>
      </w:tr>
      <w:tr w:rsidR="00CA353A" w:rsidRPr="0047183A" w:rsidTr="00CA353A">
        <w:tc>
          <w:tcPr>
            <w:tcW w:w="5000" w:type="pct"/>
            <w:gridSpan w:val="7"/>
            <w:shd w:val="clear" w:color="auto" w:fill="B8CCE4" w:themeFill="accent1" w:themeFillTint="66"/>
          </w:tcPr>
          <w:p w:rsidR="00CA353A" w:rsidRDefault="00CA353A" w:rsidP="008B3B1D">
            <w:pPr>
              <w:spacing w:before="120" w:after="120"/>
              <w:jc w:val="center"/>
              <w:rPr>
                <w:rFonts w:ascii="Arial" w:hAnsi="Arial" w:cs="Arial"/>
                <w:sz w:val="20"/>
                <w:szCs w:val="20"/>
              </w:rPr>
            </w:pPr>
            <w:r>
              <w:rPr>
                <w:rFonts w:ascii="Arial" w:hAnsi="Arial" w:cs="Arial"/>
                <w:sz w:val="20"/>
                <w:szCs w:val="20"/>
              </w:rPr>
              <w:t>Roles and Responsibilities</w:t>
            </w:r>
          </w:p>
        </w:tc>
      </w:tr>
      <w:tr w:rsidR="00CA353A" w:rsidRPr="0047183A" w:rsidTr="0088380D">
        <w:trPr>
          <w:trHeight w:val="233"/>
        </w:trPr>
        <w:tc>
          <w:tcPr>
            <w:tcW w:w="1669" w:type="pct"/>
            <w:gridSpan w:val="2"/>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Teacher</w:t>
            </w:r>
          </w:p>
        </w:tc>
        <w:tc>
          <w:tcPr>
            <w:tcW w:w="1667" w:type="pct"/>
            <w:gridSpan w:val="3"/>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SLSO</w:t>
            </w:r>
          </w:p>
        </w:tc>
        <w:tc>
          <w:tcPr>
            <w:tcW w:w="1664" w:type="pct"/>
            <w:gridSpan w:val="2"/>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Student</w:t>
            </w:r>
          </w:p>
        </w:tc>
      </w:tr>
      <w:tr w:rsidR="00CA353A" w:rsidRPr="0047183A" w:rsidTr="0088380D">
        <w:trPr>
          <w:trHeight w:val="1821"/>
        </w:trPr>
        <w:tc>
          <w:tcPr>
            <w:tcW w:w="1669" w:type="pct"/>
            <w:gridSpan w:val="2"/>
            <w:shd w:val="clear" w:color="auto" w:fill="auto"/>
          </w:tcPr>
          <w:p w:rsidR="00CA353A" w:rsidRDefault="008210FD" w:rsidP="008210FD">
            <w:pPr>
              <w:pStyle w:val="ListParagraph"/>
              <w:numPr>
                <w:ilvl w:val="0"/>
                <w:numId w:val="9"/>
              </w:numPr>
              <w:spacing w:before="120" w:after="120"/>
              <w:rPr>
                <w:rFonts w:ascii="Arial" w:hAnsi="Arial" w:cs="Arial"/>
                <w:sz w:val="20"/>
                <w:szCs w:val="20"/>
              </w:rPr>
            </w:pPr>
            <w:r>
              <w:rPr>
                <w:rFonts w:ascii="Arial" w:hAnsi="Arial" w:cs="Arial"/>
                <w:sz w:val="20"/>
                <w:szCs w:val="20"/>
              </w:rPr>
              <w:t>Work with students in small groups</w:t>
            </w:r>
          </w:p>
          <w:p w:rsidR="008210FD" w:rsidRDefault="008210FD" w:rsidP="008210FD">
            <w:pPr>
              <w:pStyle w:val="ListParagraph"/>
              <w:numPr>
                <w:ilvl w:val="0"/>
                <w:numId w:val="9"/>
              </w:numPr>
              <w:spacing w:before="120" w:after="120"/>
              <w:rPr>
                <w:rFonts w:ascii="Arial" w:hAnsi="Arial" w:cs="Arial"/>
                <w:sz w:val="20"/>
                <w:szCs w:val="20"/>
              </w:rPr>
            </w:pPr>
            <w:r>
              <w:rPr>
                <w:rFonts w:ascii="Arial" w:hAnsi="Arial" w:cs="Arial"/>
                <w:sz w:val="20"/>
                <w:szCs w:val="20"/>
              </w:rPr>
              <w:t>Ensure teaching and learning strategies are appropriate</w:t>
            </w:r>
          </w:p>
          <w:p w:rsidR="008210FD" w:rsidRDefault="008210FD" w:rsidP="008210FD">
            <w:pPr>
              <w:pStyle w:val="ListParagraph"/>
              <w:numPr>
                <w:ilvl w:val="0"/>
                <w:numId w:val="9"/>
              </w:numPr>
              <w:spacing w:before="120" w:after="120"/>
              <w:rPr>
                <w:rFonts w:ascii="Arial" w:hAnsi="Arial" w:cs="Arial"/>
                <w:sz w:val="20"/>
                <w:szCs w:val="20"/>
              </w:rPr>
            </w:pPr>
            <w:r>
              <w:rPr>
                <w:rFonts w:ascii="Arial" w:hAnsi="Arial" w:cs="Arial"/>
                <w:sz w:val="20"/>
                <w:szCs w:val="20"/>
              </w:rPr>
              <w:t>Collect data</w:t>
            </w:r>
          </w:p>
          <w:p w:rsidR="008210FD" w:rsidRPr="008210FD" w:rsidRDefault="008210FD" w:rsidP="008210FD">
            <w:pPr>
              <w:pStyle w:val="ListParagraph"/>
              <w:numPr>
                <w:ilvl w:val="0"/>
                <w:numId w:val="9"/>
              </w:numPr>
              <w:spacing w:before="120" w:after="120"/>
              <w:rPr>
                <w:rFonts w:ascii="Arial" w:hAnsi="Arial" w:cs="Arial"/>
                <w:sz w:val="20"/>
                <w:szCs w:val="20"/>
              </w:rPr>
            </w:pPr>
            <w:r>
              <w:rPr>
                <w:rFonts w:ascii="Arial" w:hAnsi="Arial" w:cs="Arial"/>
                <w:sz w:val="20"/>
                <w:szCs w:val="20"/>
              </w:rPr>
              <w:t xml:space="preserve">Assess students work and make reasonable adjustments </w:t>
            </w:r>
          </w:p>
        </w:tc>
        <w:tc>
          <w:tcPr>
            <w:tcW w:w="1667" w:type="pct"/>
            <w:gridSpan w:val="3"/>
            <w:shd w:val="clear" w:color="auto" w:fill="auto"/>
          </w:tcPr>
          <w:p w:rsidR="00CA353A" w:rsidRDefault="008210FD" w:rsidP="008210FD">
            <w:pPr>
              <w:pStyle w:val="ListParagraph"/>
              <w:numPr>
                <w:ilvl w:val="0"/>
                <w:numId w:val="8"/>
              </w:numPr>
              <w:spacing w:before="120" w:after="120"/>
              <w:rPr>
                <w:rFonts w:ascii="Arial" w:hAnsi="Arial" w:cs="Arial"/>
                <w:sz w:val="20"/>
                <w:szCs w:val="20"/>
              </w:rPr>
            </w:pPr>
            <w:r>
              <w:rPr>
                <w:rFonts w:ascii="Arial" w:hAnsi="Arial" w:cs="Arial"/>
                <w:sz w:val="20"/>
                <w:szCs w:val="20"/>
              </w:rPr>
              <w:t>Work with students either one on one or in small groups</w:t>
            </w:r>
          </w:p>
          <w:p w:rsidR="008210FD" w:rsidRPr="008210FD" w:rsidRDefault="008210FD" w:rsidP="008210FD">
            <w:pPr>
              <w:pStyle w:val="ListParagraph"/>
              <w:numPr>
                <w:ilvl w:val="0"/>
                <w:numId w:val="8"/>
              </w:numPr>
              <w:spacing w:before="120" w:after="120"/>
              <w:rPr>
                <w:rFonts w:ascii="Arial" w:hAnsi="Arial" w:cs="Arial"/>
                <w:sz w:val="20"/>
                <w:szCs w:val="20"/>
              </w:rPr>
            </w:pPr>
            <w:r>
              <w:rPr>
                <w:rFonts w:ascii="Arial" w:hAnsi="Arial" w:cs="Arial"/>
                <w:sz w:val="20"/>
                <w:szCs w:val="20"/>
              </w:rPr>
              <w:t>Ensure resources are available to complete set work</w:t>
            </w:r>
          </w:p>
        </w:tc>
        <w:tc>
          <w:tcPr>
            <w:tcW w:w="1664" w:type="pct"/>
            <w:gridSpan w:val="2"/>
            <w:shd w:val="clear" w:color="auto" w:fill="auto"/>
          </w:tcPr>
          <w:p w:rsidR="00CA353A" w:rsidRDefault="008210FD" w:rsidP="008210FD">
            <w:pPr>
              <w:pStyle w:val="ListParagraph"/>
              <w:numPr>
                <w:ilvl w:val="0"/>
                <w:numId w:val="8"/>
              </w:numPr>
              <w:spacing w:before="120" w:after="120"/>
              <w:rPr>
                <w:rFonts w:ascii="Arial" w:hAnsi="Arial" w:cs="Arial"/>
                <w:sz w:val="20"/>
                <w:szCs w:val="20"/>
              </w:rPr>
            </w:pPr>
            <w:r>
              <w:rPr>
                <w:rFonts w:ascii="Arial" w:hAnsi="Arial" w:cs="Arial"/>
                <w:sz w:val="20"/>
                <w:szCs w:val="20"/>
              </w:rPr>
              <w:t>Engage in all topics</w:t>
            </w:r>
          </w:p>
          <w:p w:rsidR="008210FD" w:rsidRDefault="008210FD" w:rsidP="008210FD">
            <w:pPr>
              <w:pStyle w:val="ListParagraph"/>
              <w:numPr>
                <w:ilvl w:val="0"/>
                <w:numId w:val="8"/>
              </w:numPr>
              <w:spacing w:before="120" w:after="120"/>
              <w:rPr>
                <w:rFonts w:ascii="Arial" w:hAnsi="Arial" w:cs="Arial"/>
                <w:sz w:val="20"/>
                <w:szCs w:val="20"/>
              </w:rPr>
            </w:pPr>
            <w:r>
              <w:rPr>
                <w:rFonts w:ascii="Arial" w:hAnsi="Arial" w:cs="Arial"/>
                <w:sz w:val="20"/>
                <w:szCs w:val="20"/>
              </w:rPr>
              <w:t>Complete set work</w:t>
            </w:r>
          </w:p>
          <w:p w:rsidR="008210FD" w:rsidRPr="008210FD" w:rsidRDefault="008210FD" w:rsidP="008210FD">
            <w:pPr>
              <w:pStyle w:val="ListParagraph"/>
              <w:numPr>
                <w:ilvl w:val="0"/>
                <w:numId w:val="8"/>
              </w:numPr>
              <w:spacing w:before="120" w:after="120"/>
              <w:rPr>
                <w:rFonts w:ascii="Arial" w:hAnsi="Arial" w:cs="Arial"/>
                <w:sz w:val="20"/>
                <w:szCs w:val="20"/>
              </w:rPr>
            </w:pPr>
            <w:r>
              <w:rPr>
                <w:rFonts w:ascii="Arial" w:hAnsi="Arial" w:cs="Arial"/>
                <w:sz w:val="20"/>
                <w:szCs w:val="20"/>
              </w:rPr>
              <w:t xml:space="preserve">Complete </w:t>
            </w:r>
            <w:r w:rsidR="00D2428F">
              <w:rPr>
                <w:rFonts w:ascii="Arial" w:hAnsi="Arial" w:cs="Arial"/>
                <w:sz w:val="20"/>
                <w:szCs w:val="20"/>
              </w:rPr>
              <w:t>assessment in week 11</w:t>
            </w:r>
          </w:p>
        </w:tc>
      </w:tr>
      <w:tr w:rsidR="006A77A1" w:rsidRPr="0047183A" w:rsidTr="008B3B1D">
        <w:tc>
          <w:tcPr>
            <w:tcW w:w="5000" w:type="pct"/>
            <w:gridSpan w:val="7"/>
            <w:shd w:val="clear" w:color="auto" w:fill="B8CCE4" w:themeFill="accent1" w:themeFillTint="66"/>
          </w:tcPr>
          <w:p w:rsidR="006A77A1" w:rsidRPr="00202350" w:rsidRDefault="006A77A1" w:rsidP="008B3B1D">
            <w:pPr>
              <w:spacing w:before="120" w:after="120"/>
              <w:jc w:val="center"/>
              <w:rPr>
                <w:rFonts w:ascii="Arial" w:hAnsi="Arial" w:cs="Arial"/>
                <w:b/>
                <w:sz w:val="20"/>
                <w:szCs w:val="20"/>
              </w:rPr>
            </w:pPr>
            <w:r>
              <w:rPr>
                <w:rFonts w:ascii="Arial" w:hAnsi="Arial" w:cs="Arial"/>
                <w:b/>
                <w:sz w:val="20"/>
                <w:szCs w:val="20"/>
              </w:rPr>
              <w:t>Risk Assessment – Dorchester ETU only</w:t>
            </w:r>
          </w:p>
        </w:tc>
      </w:tr>
      <w:tr w:rsidR="006A77A1" w:rsidRPr="0047183A" w:rsidTr="0088380D">
        <w:tc>
          <w:tcPr>
            <w:tcW w:w="1047" w:type="pct"/>
            <w:shd w:val="clear" w:color="auto" w:fill="DBE5F1" w:themeFill="accent1" w:themeFillTint="33"/>
          </w:tcPr>
          <w:p w:rsidR="006A77A1" w:rsidRPr="00202350" w:rsidRDefault="006A77A1" w:rsidP="008B3B1D">
            <w:pPr>
              <w:spacing w:before="120" w:after="120"/>
              <w:jc w:val="center"/>
              <w:rPr>
                <w:rFonts w:ascii="Arial" w:hAnsi="Arial" w:cs="Arial"/>
                <w:b/>
                <w:sz w:val="20"/>
                <w:szCs w:val="20"/>
              </w:rPr>
            </w:pPr>
            <w:r>
              <w:rPr>
                <w:rFonts w:ascii="Arial" w:hAnsi="Arial" w:cs="Arial"/>
                <w:b/>
                <w:sz w:val="20"/>
                <w:szCs w:val="20"/>
              </w:rPr>
              <w:t>Resources</w:t>
            </w:r>
          </w:p>
        </w:tc>
        <w:tc>
          <w:tcPr>
            <w:tcW w:w="1318" w:type="pct"/>
            <w:gridSpan w:val="2"/>
            <w:shd w:val="clear" w:color="auto" w:fill="DBE5F1" w:themeFill="accent1" w:themeFillTint="33"/>
          </w:tcPr>
          <w:p w:rsidR="006A77A1" w:rsidRPr="00202350" w:rsidRDefault="006A77A1" w:rsidP="008B3B1D">
            <w:pPr>
              <w:spacing w:before="120" w:after="120"/>
              <w:jc w:val="center"/>
              <w:rPr>
                <w:rFonts w:ascii="Arial" w:hAnsi="Arial" w:cs="Arial"/>
                <w:b/>
                <w:sz w:val="20"/>
                <w:szCs w:val="20"/>
              </w:rPr>
            </w:pPr>
            <w:r>
              <w:rPr>
                <w:rFonts w:ascii="Arial" w:hAnsi="Arial" w:cs="Arial"/>
                <w:b/>
                <w:sz w:val="20"/>
                <w:szCs w:val="20"/>
              </w:rPr>
              <w:t>Safety Strategies</w:t>
            </w:r>
          </w:p>
        </w:tc>
        <w:tc>
          <w:tcPr>
            <w:tcW w:w="1317" w:type="pct"/>
            <w:gridSpan w:val="3"/>
            <w:shd w:val="clear" w:color="auto" w:fill="DBE5F1" w:themeFill="accent1" w:themeFillTint="33"/>
          </w:tcPr>
          <w:p w:rsidR="006A77A1" w:rsidRPr="00202350" w:rsidRDefault="006A77A1" w:rsidP="008B3B1D">
            <w:pPr>
              <w:spacing w:before="120" w:after="120"/>
              <w:jc w:val="center"/>
              <w:rPr>
                <w:rFonts w:ascii="Arial" w:hAnsi="Arial" w:cs="Arial"/>
                <w:b/>
                <w:sz w:val="20"/>
                <w:szCs w:val="20"/>
              </w:rPr>
            </w:pPr>
            <w:r>
              <w:rPr>
                <w:rFonts w:ascii="Arial" w:hAnsi="Arial" w:cs="Arial"/>
                <w:b/>
                <w:sz w:val="20"/>
                <w:szCs w:val="20"/>
              </w:rPr>
              <w:t>Identified Hazards</w:t>
            </w:r>
          </w:p>
        </w:tc>
        <w:tc>
          <w:tcPr>
            <w:tcW w:w="1317" w:type="pct"/>
            <w:shd w:val="clear" w:color="auto" w:fill="DBE5F1" w:themeFill="accent1" w:themeFillTint="33"/>
          </w:tcPr>
          <w:p w:rsidR="006A77A1" w:rsidRPr="00202350" w:rsidRDefault="006A77A1" w:rsidP="008B3B1D">
            <w:pPr>
              <w:spacing w:before="120" w:after="120"/>
              <w:jc w:val="center"/>
              <w:rPr>
                <w:rFonts w:ascii="Arial" w:hAnsi="Arial" w:cs="Arial"/>
                <w:b/>
                <w:sz w:val="20"/>
                <w:szCs w:val="20"/>
              </w:rPr>
            </w:pPr>
            <w:r>
              <w:rPr>
                <w:rFonts w:ascii="Arial" w:hAnsi="Arial" w:cs="Arial"/>
                <w:b/>
                <w:sz w:val="20"/>
                <w:szCs w:val="20"/>
              </w:rPr>
              <w:t>Control Strategies</w:t>
            </w:r>
          </w:p>
        </w:tc>
      </w:tr>
      <w:tr w:rsidR="006A77A1" w:rsidRPr="0047183A" w:rsidTr="0088380D">
        <w:tc>
          <w:tcPr>
            <w:tcW w:w="1047" w:type="pct"/>
            <w:shd w:val="clear" w:color="auto" w:fill="auto"/>
          </w:tcPr>
          <w:p w:rsidR="006A77A1" w:rsidRDefault="006A77A1" w:rsidP="008B3B1D">
            <w:pPr>
              <w:spacing w:before="120" w:after="120"/>
              <w:jc w:val="center"/>
              <w:rPr>
                <w:rFonts w:ascii="Arial" w:hAnsi="Arial" w:cs="Arial"/>
                <w:sz w:val="20"/>
                <w:szCs w:val="20"/>
              </w:rPr>
            </w:pPr>
          </w:p>
          <w:p w:rsidR="006A77A1" w:rsidRDefault="006A77A1" w:rsidP="008B3B1D">
            <w:pPr>
              <w:spacing w:before="120" w:after="120"/>
              <w:jc w:val="center"/>
              <w:rPr>
                <w:rFonts w:ascii="Arial" w:hAnsi="Arial" w:cs="Arial"/>
                <w:sz w:val="20"/>
                <w:szCs w:val="20"/>
              </w:rPr>
            </w:pPr>
          </w:p>
          <w:p w:rsidR="006A77A1" w:rsidRDefault="006A77A1" w:rsidP="008B3B1D">
            <w:pPr>
              <w:spacing w:before="120" w:after="120"/>
              <w:jc w:val="center"/>
              <w:rPr>
                <w:rFonts w:ascii="Arial" w:hAnsi="Arial" w:cs="Arial"/>
                <w:sz w:val="20"/>
                <w:szCs w:val="20"/>
              </w:rPr>
            </w:pPr>
          </w:p>
          <w:p w:rsidR="006A77A1" w:rsidRPr="00CF5CB1" w:rsidRDefault="006A77A1" w:rsidP="008B3B1D">
            <w:pPr>
              <w:spacing w:before="120" w:after="120"/>
              <w:jc w:val="center"/>
              <w:rPr>
                <w:rFonts w:ascii="Arial" w:hAnsi="Arial" w:cs="Arial"/>
                <w:sz w:val="20"/>
                <w:szCs w:val="20"/>
              </w:rPr>
            </w:pPr>
          </w:p>
        </w:tc>
        <w:tc>
          <w:tcPr>
            <w:tcW w:w="1318" w:type="pct"/>
            <w:gridSpan w:val="2"/>
            <w:shd w:val="clear" w:color="auto" w:fill="auto"/>
          </w:tcPr>
          <w:p w:rsidR="006A77A1" w:rsidRPr="00CF5CB1" w:rsidRDefault="006A77A1" w:rsidP="008B3B1D">
            <w:pPr>
              <w:spacing w:before="120" w:after="120"/>
              <w:jc w:val="center"/>
              <w:rPr>
                <w:rFonts w:ascii="Arial" w:hAnsi="Arial" w:cs="Arial"/>
                <w:sz w:val="20"/>
                <w:szCs w:val="20"/>
              </w:rPr>
            </w:pPr>
          </w:p>
        </w:tc>
        <w:tc>
          <w:tcPr>
            <w:tcW w:w="1317" w:type="pct"/>
            <w:gridSpan w:val="3"/>
            <w:shd w:val="clear" w:color="auto" w:fill="auto"/>
          </w:tcPr>
          <w:p w:rsidR="006A77A1" w:rsidRPr="00CF5CB1" w:rsidRDefault="006A77A1" w:rsidP="008B3B1D">
            <w:pPr>
              <w:spacing w:before="120" w:after="120"/>
              <w:jc w:val="center"/>
              <w:rPr>
                <w:rFonts w:ascii="Arial" w:hAnsi="Arial" w:cs="Arial"/>
                <w:sz w:val="20"/>
                <w:szCs w:val="20"/>
              </w:rPr>
            </w:pPr>
          </w:p>
        </w:tc>
        <w:tc>
          <w:tcPr>
            <w:tcW w:w="1317" w:type="pct"/>
            <w:shd w:val="clear" w:color="auto" w:fill="auto"/>
          </w:tcPr>
          <w:p w:rsidR="006A77A1" w:rsidRPr="00CF5CB1" w:rsidRDefault="006A77A1" w:rsidP="008B3B1D">
            <w:pPr>
              <w:spacing w:before="120" w:after="120"/>
              <w:jc w:val="center"/>
              <w:rPr>
                <w:rFonts w:ascii="Arial" w:hAnsi="Arial" w:cs="Arial"/>
                <w:sz w:val="20"/>
                <w:szCs w:val="20"/>
              </w:rPr>
            </w:pPr>
          </w:p>
        </w:tc>
      </w:tr>
    </w:tbl>
    <w:p w:rsidR="006A77A1" w:rsidRDefault="006A77A1" w:rsidP="006A77A1"/>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6A77A1" w:rsidRPr="0047183A" w:rsidTr="008B3B1D">
        <w:trPr>
          <w:trHeight w:val="494"/>
        </w:trPr>
        <w:tc>
          <w:tcPr>
            <w:tcW w:w="10740" w:type="dxa"/>
            <w:gridSpan w:val="2"/>
            <w:shd w:val="clear" w:color="auto" w:fill="DBE5F1" w:themeFill="accent1" w:themeFillTint="33"/>
            <w:vAlign w:val="center"/>
          </w:tcPr>
          <w:p w:rsidR="006A77A1" w:rsidRPr="00BC3605" w:rsidRDefault="006A77A1" w:rsidP="008B3B1D">
            <w:pPr>
              <w:jc w:val="center"/>
              <w:rPr>
                <w:rFonts w:ascii="Arial" w:hAnsi="Arial" w:cs="Arial"/>
                <w:b/>
                <w:sz w:val="20"/>
                <w:szCs w:val="20"/>
              </w:rPr>
            </w:pPr>
            <w:r w:rsidRPr="00BC3605">
              <w:rPr>
                <w:rFonts w:ascii="Arial" w:hAnsi="Arial" w:cs="Arial"/>
                <w:b/>
                <w:sz w:val="20"/>
                <w:szCs w:val="20"/>
              </w:rPr>
              <w:t>Teacher Evaluation</w:t>
            </w:r>
          </w:p>
          <w:p w:rsidR="006A77A1" w:rsidRPr="00BC3605" w:rsidRDefault="006A77A1" w:rsidP="008B3B1D">
            <w:pPr>
              <w:jc w:val="center"/>
              <w:rPr>
                <w:rFonts w:ascii="Arial" w:hAnsi="Arial" w:cs="Arial"/>
                <w:b/>
                <w:sz w:val="20"/>
                <w:szCs w:val="20"/>
              </w:rPr>
            </w:pPr>
            <w:r w:rsidRPr="00BC3605">
              <w:rPr>
                <w:rFonts w:ascii="Arial" w:hAnsi="Arial" w:cs="Arial"/>
                <w:b/>
                <w:sz w:val="20"/>
                <w:szCs w:val="20"/>
              </w:rPr>
              <w:t>Comments / Variations</w:t>
            </w:r>
          </w:p>
        </w:tc>
      </w:tr>
      <w:tr w:rsidR="006A77A1" w:rsidRPr="0047183A" w:rsidTr="00BE53A8">
        <w:trPr>
          <w:trHeight w:val="3460"/>
        </w:trPr>
        <w:tc>
          <w:tcPr>
            <w:tcW w:w="10740" w:type="dxa"/>
            <w:gridSpan w:val="2"/>
            <w:shd w:val="clear" w:color="auto" w:fill="auto"/>
          </w:tcPr>
          <w:p w:rsidR="006A77A1" w:rsidRPr="003107DE" w:rsidRDefault="006A77A1" w:rsidP="008B3B1D">
            <w:pPr>
              <w:autoSpaceDE w:val="0"/>
              <w:autoSpaceDN w:val="0"/>
              <w:adjustRightInd w:val="0"/>
              <w:spacing w:before="120" w:after="120"/>
              <w:rPr>
                <w:rFonts w:ascii="Arial" w:hAnsi="Arial" w:cs="Arial"/>
                <w:sz w:val="20"/>
                <w:szCs w:val="20"/>
                <w:u w:val="single"/>
              </w:rPr>
            </w:pPr>
            <w:r w:rsidRPr="003107DE">
              <w:rPr>
                <w:rFonts w:ascii="Arial" w:hAnsi="Arial" w:cs="Arial"/>
                <w:sz w:val="20"/>
                <w:szCs w:val="20"/>
                <w:u w:val="single"/>
              </w:rPr>
              <w:t>Guiding Questions</w:t>
            </w:r>
          </w:p>
          <w:p w:rsidR="006A77A1" w:rsidRDefault="006A77A1" w:rsidP="008B3B1D">
            <w:pPr>
              <w:autoSpaceDE w:val="0"/>
              <w:autoSpaceDN w:val="0"/>
              <w:adjustRightInd w:val="0"/>
              <w:spacing w:before="120" w:after="120"/>
              <w:rPr>
                <w:rFonts w:ascii="Arial" w:hAnsi="Arial" w:cs="Arial"/>
                <w:sz w:val="20"/>
                <w:szCs w:val="20"/>
              </w:rPr>
            </w:pPr>
          </w:p>
          <w:p w:rsidR="006A77A1" w:rsidRDefault="0088380D" w:rsidP="008B3B1D">
            <w:pPr>
              <w:autoSpaceDE w:val="0"/>
              <w:autoSpaceDN w:val="0"/>
              <w:adjustRightInd w:val="0"/>
              <w:spacing w:before="120" w:after="120"/>
              <w:rPr>
                <w:rFonts w:ascii="Arial" w:hAnsi="Arial" w:cs="Arial"/>
                <w:sz w:val="20"/>
                <w:szCs w:val="20"/>
              </w:rPr>
            </w:pPr>
            <w:r>
              <w:rPr>
                <w:rFonts w:ascii="Arial" w:hAnsi="Arial" w:cs="Arial"/>
                <w:sz w:val="20"/>
                <w:szCs w:val="20"/>
              </w:rPr>
              <w:t xml:space="preserve">The booklets provided good guidance for the students and explained concepts well, which encouraged independent learning. The overall content was too heavy and students found it hard to keep up with. Some of the more advanced topics within the program made students withdraw from maths. Class 6 missed Real Numbers completely. </w:t>
            </w:r>
          </w:p>
          <w:p w:rsidR="00CA353A" w:rsidRDefault="0088380D" w:rsidP="008B3B1D">
            <w:pPr>
              <w:autoSpaceDE w:val="0"/>
              <w:autoSpaceDN w:val="0"/>
              <w:adjustRightInd w:val="0"/>
              <w:spacing w:before="120" w:after="120"/>
              <w:rPr>
                <w:rFonts w:ascii="Arial" w:hAnsi="Arial" w:cs="Arial"/>
                <w:sz w:val="20"/>
                <w:szCs w:val="20"/>
              </w:rPr>
            </w:pPr>
            <w:r>
              <w:rPr>
                <w:rFonts w:ascii="Arial" w:hAnsi="Arial" w:cs="Arial"/>
                <w:sz w:val="20"/>
                <w:szCs w:val="20"/>
              </w:rPr>
              <w:t>In regards to the Elements of Learning and Achievement, some of the more basic topic areas gave students a chance to gain practical numeracy and calculator skills. Students also used Mathletics to gain better understanding of some numeracy concepts including place value.</w:t>
            </w:r>
          </w:p>
          <w:p w:rsidR="0088380D" w:rsidRDefault="0088380D" w:rsidP="008B3B1D">
            <w:pPr>
              <w:rPr>
                <w:rFonts w:ascii="Arial" w:hAnsi="Arial" w:cs="Arial"/>
                <w:sz w:val="20"/>
                <w:szCs w:val="20"/>
              </w:rPr>
            </w:pPr>
            <w:r>
              <w:rPr>
                <w:rFonts w:ascii="Arial" w:hAnsi="Arial" w:cs="Arial"/>
                <w:sz w:val="20"/>
                <w:szCs w:val="20"/>
              </w:rPr>
              <w:t>It may be best to find more practical solutions to some tasks and although all students should be accessing this curriculum, it is important</w:t>
            </w:r>
            <w:r w:rsidR="00BE53A8">
              <w:rPr>
                <w:rFonts w:ascii="Arial" w:hAnsi="Arial" w:cs="Arial"/>
                <w:sz w:val="20"/>
                <w:szCs w:val="20"/>
              </w:rPr>
              <w:t xml:space="preserve"> that they work on their core numeracy skills as some of the students cannot access this work due to not having the basic skills.</w:t>
            </w:r>
          </w:p>
          <w:p w:rsidR="0088380D" w:rsidRDefault="0088380D" w:rsidP="008B3B1D">
            <w:pPr>
              <w:rPr>
                <w:rFonts w:ascii="Arial" w:hAnsi="Arial" w:cs="Arial"/>
                <w:sz w:val="20"/>
                <w:szCs w:val="20"/>
              </w:rPr>
            </w:pPr>
          </w:p>
          <w:p w:rsidR="00CA353A" w:rsidRPr="00424CA7" w:rsidRDefault="00CA353A" w:rsidP="008B3B1D">
            <w:pPr>
              <w:autoSpaceDE w:val="0"/>
              <w:autoSpaceDN w:val="0"/>
              <w:adjustRightInd w:val="0"/>
              <w:spacing w:before="120" w:after="120"/>
              <w:rPr>
                <w:rFonts w:ascii="Arial" w:hAnsi="Arial" w:cs="Arial"/>
                <w:sz w:val="20"/>
                <w:szCs w:val="20"/>
              </w:rPr>
            </w:pPr>
          </w:p>
        </w:tc>
      </w:tr>
      <w:tr w:rsidR="006A77A1" w:rsidRPr="0047183A"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rsidR="006A77A1" w:rsidRPr="0047183A" w:rsidRDefault="006A77A1" w:rsidP="008B3B1D">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 xml:space="preserve">: </w:t>
            </w:r>
          </w:p>
        </w:tc>
        <w:tc>
          <w:tcPr>
            <w:tcW w:w="5387" w:type="dxa"/>
          </w:tcPr>
          <w:p w:rsidR="006A77A1" w:rsidRPr="0047183A" w:rsidRDefault="006A77A1" w:rsidP="008B3B1D">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 xml:space="preserve">: </w:t>
            </w:r>
          </w:p>
        </w:tc>
      </w:tr>
      <w:tr w:rsidR="006A77A1" w:rsidRPr="0047183A"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rsidR="006A77A1" w:rsidRPr="0047183A" w:rsidRDefault="006A77A1" w:rsidP="008B3B1D">
            <w:pPr>
              <w:rPr>
                <w:rFonts w:ascii="Arial" w:hAnsi="Arial" w:cs="Arial"/>
                <w:sz w:val="20"/>
                <w:szCs w:val="20"/>
              </w:rPr>
            </w:pPr>
          </w:p>
          <w:p w:rsidR="006A77A1" w:rsidRPr="0047183A" w:rsidRDefault="006A77A1" w:rsidP="00BE53A8">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tc>
        <w:tc>
          <w:tcPr>
            <w:tcW w:w="5387" w:type="dxa"/>
          </w:tcPr>
          <w:p w:rsidR="006A77A1" w:rsidRPr="0047183A" w:rsidRDefault="006A77A1" w:rsidP="008B3B1D">
            <w:pPr>
              <w:rPr>
                <w:rFonts w:ascii="Arial" w:hAnsi="Arial" w:cs="Arial"/>
                <w:sz w:val="20"/>
                <w:szCs w:val="20"/>
              </w:rPr>
            </w:pPr>
          </w:p>
          <w:p w:rsidR="006A77A1" w:rsidRPr="0047183A" w:rsidRDefault="006A77A1" w:rsidP="008B3B1D">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rsidR="001B264D" w:rsidRDefault="002867C7" w:rsidP="002867C7">
      <w:bookmarkStart w:id="0" w:name="_GoBack"/>
      <w:bookmarkEnd w:id="0"/>
    </w:p>
    <w:sectPr w:rsidR="001B264D" w:rsidSect="006A77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5EF"/>
    <w:multiLevelType w:val="hybridMultilevel"/>
    <w:tmpl w:val="1ED098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F531CFA"/>
    <w:multiLevelType w:val="hybridMultilevel"/>
    <w:tmpl w:val="983E1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3">
    <w:nsid w:val="26AE087A"/>
    <w:multiLevelType w:val="hybridMultilevel"/>
    <w:tmpl w:val="DE04F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8F7593"/>
    <w:multiLevelType w:val="hybridMultilevel"/>
    <w:tmpl w:val="9E2EB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1175DC"/>
    <w:multiLevelType w:val="hybridMultilevel"/>
    <w:tmpl w:val="ACD60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8C0450"/>
    <w:multiLevelType w:val="hybridMultilevel"/>
    <w:tmpl w:val="4AA87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785310"/>
    <w:multiLevelType w:val="hybridMultilevel"/>
    <w:tmpl w:val="A9C8D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F15797F"/>
    <w:multiLevelType w:val="hybridMultilevel"/>
    <w:tmpl w:val="A190B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68247E2"/>
    <w:multiLevelType w:val="hybridMultilevel"/>
    <w:tmpl w:val="CA327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num w:numId="1">
    <w:abstractNumId w:val="0"/>
  </w:num>
  <w:num w:numId="2">
    <w:abstractNumId w:val="2"/>
  </w:num>
  <w:num w:numId="3">
    <w:abstractNumId w:val="9"/>
  </w:num>
  <w:num w:numId="4">
    <w:abstractNumId w:val="7"/>
  </w:num>
  <w:num w:numId="5">
    <w:abstractNumId w:val="3"/>
  </w:num>
  <w:num w:numId="6">
    <w:abstractNumId w:val="8"/>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1"/>
    <w:rsid w:val="000A0F2D"/>
    <w:rsid w:val="001304AB"/>
    <w:rsid w:val="001B1707"/>
    <w:rsid w:val="001F0EE4"/>
    <w:rsid w:val="00230F28"/>
    <w:rsid w:val="002421C4"/>
    <w:rsid w:val="002603C6"/>
    <w:rsid w:val="00276944"/>
    <w:rsid w:val="002867C7"/>
    <w:rsid w:val="002C1962"/>
    <w:rsid w:val="002E2220"/>
    <w:rsid w:val="00322F0F"/>
    <w:rsid w:val="00341A5D"/>
    <w:rsid w:val="00473DBE"/>
    <w:rsid w:val="0061224B"/>
    <w:rsid w:val="006551FF"/>
    <w:rsid w:val="006A77A1"/>
    <w:rsid w:val="006C0B1A"/>
    <w:rsid w:val="006D70BA"/>
    <w:rsid w:val="007D4C26"/>
    <w:rsid w:val="007F1B20"/>
    <w:rsid w:val="008210FD"/>
    <w:rsid w:val="0088380D"/>
    <w:rsid w:val="00AF6D7A"/>
    <w:rsid w:val="00B07567"/>
    <w:rsid w:val="00B30E3F"/>
    <w:rsid w:val="00BE53A8"/>
    <w:rsid w:val="00C63BAE"/>
    <w:rsid w:val="00CA353A"/>
    <w:rsid w:val="00D2428F"/>
    <w:rsid w:val="00D25D9B"/>
    <w:rsid w:val="00E3736F"/>
    <w:rsid w:val="00E758A7"/>
    <w:rsid w:val="00F076DB"/>
    <w:rsid w:val="00FA5FC3"/>
    <w:rsid w:val="00FC2D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file:///\\Detnsw.win\5583\Faculty\Teacher\2016%20Programs\Term%201\Stage%205\Maths\58498072.AUS_K_Interest_AUS.pdf" TargetMode="External"/><Relationship Id="rId18" Type="http://schemas.openxmlformats.org/officeDocument/2006/relationships/hyperlink" Target="file:///\\Detnsw.win\5583\Faculty\Teacher\2016%20Programs\Term%201\Stage%205\Maths\58495040.AUS_J_Probability_AUS.pdf" TargetMode="Externa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image" Target="media/image2.png"/><Relationship Id="rId12" Type="http://schemas.openxmlformats.org/officeDocument/2006/relationships/hyperlink" Target="file:///\\Detnsw.win\5583\Faculty\Teacher\2016%20Programs\Term%201\Stage%205\Maths\Fractions%20and%20Decimals.pdf" TargetMode="External"/><Relationship Id="rId17" Type="http://schemas.openxmlformats.org/officeDocument/2006/relationships/hyperlink" Target="file:///\\Detnsw.win\5583\Faculty\Teacher\2016%20Programs\Term%201\Stage%205\Maths\58495497.AUS_J_Simplifying_AU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etnsw.win\5583\Faculty\Teacher\2016%20Programs\Term%201\Stage%205\Maths\58499345.AUS_K_Quadratic_Equations_AUS.pdf"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Detnsw.win\5583\Faculty\Teacher\2016%20Programs\Term%201\Stage%205\Maths\112941911.J_Decimal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etnsw.win\5583\Faculty\Teacher\2016%20Programs\Term%201\Stage%205\Maths\58492446.AUS_J_Earning_AUS.pdf" TargetMode="External"/><Relationship Id="rId23"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hyperlink" Target="file:///\\Detnsw.win\5583\Faculty\Teacher\2016%20Programs\Term%201\Stage%205\Maths\Maths%20Assessment.docx"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hyperlink" Target="file:///\\Detnsw.win\5583\Faculty\Teacher\2016%20Programs\Term%201\Stage%205\Maths\58496470.AUS_K_Depreciation_AUS.pdf"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Prumm, Kate</dc:creator>
  <cp:lastModifiedBy>Jones, Kylie</cp:lastModifiedBy>
  <cp:revision>18</cp:revision>
  <cp:lastPrinted>2016-04-05T04:34:00Z</cp:lastPrinted>
  <dcterms:created xsi:type="dcterms:W3CDTF">2016-01-28T05:22:00Z</dcterms:created>
  <dcterms:modified xsi:type="dcterms:W3CDTF">2016-09-13T00:47:00Z</dcterms:modified>
</cp:coreProperties>
</file>